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E7783" w:rsidRDefault="00DA588A" w14:paraId="7B3F1DF9" w14:textId="77777777">
      <w:pPr>
        <w:pStyle w:val="berschrift1"/>
        <w:rPr>
          <w:color w:val="17365D" w:themeColor="text2" w:themeShade="BF"/>
          <w:szCs w:val="44"/>
        </w:rPr>
      </w:pPr>
      <w:r>
        <w:rPr>
          <w:color w:val="17365D" w:themeColor="text2" w:themeShade="BF"/>
          <w:szCs w:val="44"/>
        </w:rPr>
        <w:t xml:space="preserve">Wie </w:t>
      </w:r>
      <w:r w:rsidR="00FE3844">
        <w:rPr>
          <w:color w:val="17365D" w:themeColor="text2" w:themeShade="BF"/>
          <w:szCs w:val="44"/>
        </w:rPr>
        <w:t>fülle ich die Buchhaltungstabelle aus</w:t>
      </w:r>
      <w:r w:rsidRPr="00E3319C" w:rsidR="00B519F5">
        <w:rPr>
          <w:color w:val="17365D" w:themeColor="text2" w:themeShade="BF"/>
          <w:szCs w:val="44"/>
        </w:rPr>
        <w:t>?</w:t>
      </w:r>
      <w:r w:rsidRPr="00E3319C" w:rsidR="00DE5F02">
        <w:rPr>
          <w:color w:val="17365D" w:themeColor="text2" w:themeShade="BF"/>
          <w:szCs w:val="44"/>
        </w:rPr>
        <w:t xml:space="preserve"> </w:t>
      </w:r>
    </w:p>
    <w:p w:rsidRPr="00E93DCD" w:rsidR="00E93DCD" w:rsidP="00E93DCD" w:rsidRDefault="00E93DCD" w14:paraId="3F6DDA8F" w14:textId="77777777">
      <w:pPr>
        <w:pStyle w:val="berschrift2"/>
        <w:rPr>
          <w:color w:val="17365D"/>
        </w:rPr>
      </w:pPr>
      <w:r w:rsidRPr="00E93DCD">
        <w:rPr>
          <w:color w:val="17365D"/>
        </w:rPr>
        <w:t>Nutzen der Buchhaltungstabelle</w:t>
      </w:r>
    </w:p>
    <w:p w:rsidR="00F62029" w:rsidP="0015261A" w:rsidRDefault="00CC4F2B" w14:paraId="74667896" w14:textId="77777777">
      <w:pPr>
        <w:jc w:val="both"/>
      </w:pPr>
      <w:r>
        <w:t>Diese Buchführungstabelle kann in zweierlei Hinsicht nützlich sein:</w:t>
      </w:r>
    </w:p>
    <w:p w:rsidR="00CC4F2B" w:rsidP="0015261A" w:rsidRDefault="00CC4F2B" w14:paraId="1A2D0E20" w14:textId="77777777">
      <w:pPr>
        <w:jc w:val="both"/>
      </w:pPr>
    </w:p>
    <w:p w:rsidR="00CC4F2B" w:rsidP="00CC4F2B" w:rsidRDefault="00CC4F2B" w14:paraId="4D83B060" w14:textId="77777777">
      <w:pPr>
        <w:pStyle w:val="Listenabsatz"/>
        <w:numPr>
          <w:ilvl w:val="0"/>
          <w:numId w:val="39"/>
        </w:numPr>
        <w:jc w:val="both"/>
      </w:pPr>
      <w:r>
        <w:t>Freiberufler, die ihre Umsatzsteuer-Voranmeldungen, die Einnahme-Überschuss-Rechnung und ihre jährlichen Steuererklärungen selbst erstellen möchten, können diese Tabelle dafür nutzen.</w:t>
      </w:r>
    </w:p>
    <w:p w:rsidR="00CC4F2B" w:rsidP="00CC4F2B" w:rsidRDefault="00CC4F2B" w14:paraId="5012290B" w14:textId="5D3149F6">
      <w:pPr>
        <w:pStyle w:val="Listenabsatz"/>
        <w:numPr>
          <w:ilvl w:val="0"/>
          <w:numId w:val="39"/>
        </w:numPr>
        <w:jc w:val="both"/>
      </w:pPr>
      <w:r>
        <w:t xml:space="preserve">Kleingewerbetreibende können die Tabelle zur Vorbereitung der Buchhaltung für den Steuerberater sowie für die eigenständige Erstellung der Umsatzsteuer-Voranmeldungen nutzen. Monatlich, vierteljährlich oder spätestens nach Ablauf des Jahres sollte die Tabelle </w:t>
      </w:r>
      <w:r w:rsidR="00B96EEB">
        <w:t xml:space="preserve">samt den dazugehörigen Belegen </w:t>
      </w:r>
      <w:r>
        <w:t>zur Erstellung einer Gewinn- und Verlustrechnung sowie der Jahressteuererklärungen einem Steuerberater übergeben werden.</w:t>
      </w:r>
    </w:p>
    <w:p w:rsidR="00CC4F2B" w:rsidP="00CC4F2B" w:rsidRDefault="00CC4F2B" w14:paraId="63BD607D" w14:textId="77777777">
      <w:pPr>
        <w:jc w:val="both"/>
      </w:pPr>
    </w:p>
    <w:p w:rsidRPr="00F62029" w:rsidR="00FD2DC7" w:rsidP="00CC4F2B" w:rsidRDefault="00FD2DC7" w14:paraId="732B7EEA" w14:textId="77777777">
      <w:pPr>
        <w:jc w:val="both"/>
      </w:pPr>
      <w:r w:rsidRPr="00D4244E">
        <w:rPr>
          <w:rFonts w:cs="Arial"/>
          <w:b/>
          <w:bCs/>
          <w:iCs/>
          <w:color w:val="17365D"/>
          <w:szCs w:val="18"/>
        </w:rPr>
        <w:t>Achtung:</w:t>
      </w:r>
      <w:r>
        <w:t xml:space="preserve"> Die Tabelle dient dazu, selbst eine Übersicht über seine Einnahmen und Ausgaben zu erlangen. Sie nimmt nicht in Anspruch, in jeder Hinsicht den Anforderungen des Finanzamts an eine einwandfreie Buchhaltung zu entsprechen und ersetzt nicht die Inanspruchnahme eines Steuerberaters für buchhalterische Korrektheit!</w:t>
      </w:r>
    </w:p>
    <w:p w:rsidR="00FD2DC7" w:rsidP="009746D8" w:rsidRDefault="00FD2DC7" w14:paraId="66B0B93D" w14:textId="77777777">
      <w:pPr>
        <w:pStyle w:val="berschrift2"/>
      </w:pPr>
    </w:p>
    <w:p w:rsidR="009746D8" w:rsidP="009746D8" w:rsidRDefault="009746D8" w14:paraId="24BF3819" w14:textId="77777777">
      <w:pPr>
        <w:pStyle w:val="berschrift2"/>
      </w:pPr>
      <w:r w:rsidRPr="003920B2">
        <w:rPr>
          <w:color w:val="17365D"/>
        </w:rPr>
        <w:t>Vorbereitungen</w:t>
      </w:r>
      <w:r>
        <w:t xml:space="preserve"> für die Nutzung</w:t>
      </w:r>
    </w:p>
    <w:p w:rsidR="009746D8" w:rsidP="009746D8" w:rsidRDefault="009746D8" w14:paraId="56D7CFE0" w14:textId="10DD1F78">
      <w:r>
        <w:t xml:space="preserve">Wenn du die Buchhaltungstabelle </w:t>
      </w:r>
      <w:r w:rsidR="00B96EEB">
        <w:t>testest</w:t>
      </w:r>
      <w:r>
        <w:t xml:space="preserve"> oder langfristig mit ihr arbeiten möchten, solltest du folgende Vorbereitungen treffen:</w:t>
      </w:r>
    </w:p>
    <w:p w:rsidR="009746D8" w:rsidP="009746D8" w:rsidRDefault="009746D8" w14:paraId="304EB871" w14:textId="7A67A38C">
      <w:pPr>
        <w:pStyle w:val="Listenabsatz"/>
        <w:numPr>
          <w:ilvl w:val="0"/>
          <w:numId w:val="40"/>
        </w:numPr>
      </w:pPr>
      <w:r>
        <w:t>Nimm alle Belege (egal ob Barzahlung oder Bankzahlung</w:t>
      </w:r>
      <w:r w:rsidR="006360F8">
        <w:t>, ob Eingangs- oder Ausgangsrechnungen</w:t>
      </w:r>
      <w:r>
        <w:t>) für den entsprechenden Zeitraum zur Hand.</w:t>
      </w:r>
    </w:p>
    <w:p w:rsidR="006360F8" w:rsidP="009746D8" w:rsidRDefault="006360F8" w14:paraId="57068863" w14:textId="33985289">
      <w:pPr>
        <w:pStyle w:val="Listenabsatz"/>
        <w:numPr>
          <w:ilvl w:val="0"/>
          <w:numId w:val="40"/>
        </w:numPr>
      </w:pPr>
      <w:r>
        <w:t>Sortiere die Bankbelege (egal ob Eingang oder Ausgang) hinter die passenden Abbuchungen auf den Kontoauszügen.</w:t>
      </w:r>
    </w:p>
    <w:p w:rsidRPr="00FD2DC7" w:rsidR="00C53F81" w:rsidP="00E93DCD" w:rsidRDefault="006360F8" w14:paraId="30AB26CA" w14:textId="3EFB553D">
      <w:pPr>
        <w:pStyle w:val="Listenabsatz"/>
        <w:numPr>
          <w:ilvl w:val="0"/>
          <w:numId w:val="40"/>
        </w:numPr>
      </w:pPr>
      <w:r>
        <w:t>Sortiere die Barbelege nach Datum.</w:t>
      </w:r>
    </w:p>
    <w:p w:rsidR="00FD2DC7" w:rsidP="00E93DCD" w:rsidRDefault="00FD2DC7" w14:paraId="30FBF1A5" w14:textId="77777777">
      <w:pPr>
        <w:pStyle w:val="berschrift2"/>
        <w:rPr>
          <w:color w:val="17365D"/>
        </w:rPr>
      </w:pPr>
    </w:p>
    <w:p w:rsidR="00A92FC2" w:rsidP="00E93DCD" w:rsidRDefault="00D028BC" w14:paraId="4C720DC0" w14:textId="77777777">
      <w:pPr>
        <w:pStyle w:val="berschrift2"/>
      </w:pPr>
      <w:r>
        <w:rPr>
          <w:color w:val="17365D"/>
        </w:rPr>
        <w:t>Die</w:t>
      </w:r>
      <w:r w:rsidRPr="00E93DCD" w:rsidR="00E93DCD">
        <w:rPr>
          <w:color w:val="17365D"/>
        </w:rPr>
        <w:t xml:space="preserve"> Buchhaltungstabelle</w:t>
      </w:r>
      <w:r w:rsidR="00A92FC2">
        <w:t xml:space="preserve"> </w:t>
      </w:r>
    </w:p>
    <w:p w:rsidR="00A92FC2" w:rsidP="0015261A" w:rsidRDefault="00E93DCD" w14:paraId="4E864B2D" w14:textId="77777777">
      <w:pPr>
        <w:jc w:val="both"/>
      </w:pPr>
      <w:r>
        <w:t>Die Buchhaltungstabelle besteht aus 13 Tabellenblättern. Für jeden Monat (Januar bis Dezember) gibt es ein eigenes Tabellenblatt zur manuellen Erfassung der Einnahmen und Ausgaben anhand der Belege. Das letzte Tabellenblatt enthält die Jahresübersicht. In dieses Tabellenblatt werden keine manuellen Eintragungen vorgenommen. Die Jahresübersicht wird anhand der Ver</w:t>
      </w:r>
      <w:r w:rsidR="00C53F81">
        <w:t>knüpfung</w:t>
      </w:r>
      <w:r>
        <w:t xml:space="preserve"> mit den monatlichen Übersichten automatisch erstellt.</w:t>
      </w:r>
    </w:p>
    <w:p w:rsidR="009746D8" w:rsidP="0015261A" w:rsidRDefault="009746D8" w14:paraId="10FEE1AE" w14:textId="77777777">
      <w:pPr>
        <w:jc w:val="both"/>
      </w:pPr>
    </w:p>
    <w:p w:rsidRPr="001A3D8D" w:rsidR="00E93DCD" w:rsidP="009746D8" w:rsidRDefault="009746D8" w14:paraId="1D248C02" w14:textId="77777777">
      <w:pPr>
        <w:pStyle w:val="berschrift2"/>
        <w:rPr>
          <w:color w:val="17365D"/>
        </w:rPr>
      </w:pPr>
      <w:r w:rsidRPr="001A3D8D">
        <w:rPr>
          <w:color w:val="17365D"/>
        </w:rPr>
        <w:lastRenderedPageBreak/>
        <w:t>Aufbau der Monatstabellen</w:t>
      </w:r>
    </w:p>
    <w:p w:rsidRPr="009746D8" w:rsidR="009746D8" w:rsidP="009746D8" w:rsidRDefault="009746D8" w14:paraId="1E1BDA42" w14:textId="77777777">
      <w:pPr>
        <w:pStyle w:val="berschrift2"/>
        <w:rPr>
          <w:rFonts w:cs="Times New Roman"/>
          <w:b w:val="0"/>
          <w:bCs w:val="0"/>
          <w:iCs w:val="0"/>
          <w:color w:val="auto"/>
          <w:sz w:val="18"/>
          <w:szCs w:val="24"/>
        </w:rPr>
      </w:pPr>
      <w:r w:rsidRPr="009746D8">
        <w:rPr>
          <w:color w:val="17365D"/>
          <w:sz w:val="18"/>
          <w:szCs w:val="18"/>
        </w:rPr>
        <w:t>Spalte</w:t>
      </w:r>
      <w:r w:rsidR="006360F8">
        <w:rPr>
          <w:color w:val="17365D"/>
          <w:sz w:val="18"/>
          <w:szCs w:val="18"/>
        </w:rPr>
        <w:t>n</w:t>
      </w:r>
      <w:r w:rsidR="00781618">
        <w:rPr>
          <w:color w:val="17365D"/>
          <w:sz w:val="18"/>
          <w:szCs w:val="18"/>
        </w:rPr>
        <w:t xml:space="preserve"> A-E</w:t>
      </w:r>
      <w:r w:rsidRPr="009746D8">
        <w:rPr>
          <w:color w:val="17365D"/>
          <w:sz w:val="18"/>
          <w:szCs w:val="18"/>
        </w:rPr>
        <w:t xml:space="preserve">: </w:t>
      </w:r>
      <w:r w:rsidR="00C53F81">
        <w:rPr>
          <w:color w:val="17365D"/>
          <w:sz w:val="18"/>
          <w:szCs w:val="18"/>
        </w:rPr>
        <w:t>Belegdaten und Bruttobetrag</w:t>
      </w:r>
      <w:r>
        <w:rPr>
          <w:color w:val="17365D"/>
          <w:sz w:val="18"/>
          <w:szCs w:val="18"/>
        </w:rPr>
        <w:br/>
      </w:r>
      <w:r w:rsidRPr="009746D8">
        <w:rPr>
          <w:rFonts w:cs="Times New Roman"/>
          <w:b w:val="0"/>
          <w:bCs w:val="0"/>
          <w:iCs w:val="0"/>
          <w:color w:val="auto"/>
          <w:sz w:val="18"/>
          <w:szCs w:val="24"/>
        </w:rPr>
        <w:t>Jede Monatstabelle startet mit der Spalte „lfd. Nr.“, in die keine Eintragungen vorgenommen werden. Es folgt die Spalte „Belegnummer“, die fortlaufend ausgefüllt wird.</w:t>
      </w:r>
      <w:r>
        <w:rPr>
          <w:rFonts w:cs="Times New Roman"/>
          <w:b w:val="0"/>
          <w:bCs w:val="0"/>
          <w:iCs w:val="0"/>
          <w:color w:val="auto"/>
          <w:sz w:val="18"/>
          <w:szCs w:val="24"/>
        </w:rPr>
        <w:t xml:space="preserve"> Die Belegnummern fangen nicht monatlich wie vorgegeben wieder mit 1 an, sondern sind über das ganze Jahr hinweg fortlaufend. Erst im nächsten Jahr beginnen sie wieder mit der 1. </w:t>
      </w:r>
      <w:r w:rsidRPr="009746D8">
        <w:rPr>
          <w:rFonts w:cs="Times New Roman"/>
          <w:b w:val="0"/>
          <w:bCs w:val="0"/>
          <w:iCs w:val="0"/>
          <w:color w:val="auto"/>
          <w:sz w:val="18"/>
          <w:szCs w:val="24"/>
        </w:rPr>
        <w:t xml:space="preserve"> In die Spalten „Datum“ wird das Datum des Belegs (bei Soll-Versteuerung) oder – wie es weitaus häufiger der Fall ist - das Datum der Zahlung (bei Ist-Versteuerung) eingetragen. Die Spalte „Text/Beschreibung“ dient dazu, die Einnahme- od</w:t>
      </w:r>
      <w:r w:rsidR="006360F8">
        <w:rPr>
          <w:rFonts w:cs="Times New Roman"/>
          <w:b w:val="0"/>
          <w:bCs w:val="0"/>
          <w:iCs w:val="0"/>
          <w:color w:val="auto"/>
          <w:sz w:val="18"/>
          <w:szCs w:val="24"/>
        </w:rPr>
        <w:t xml:space="preserve">er Ausgabe kurz zu beschreiben. </w:t>
      </w:r>
      <w:r w:rsidR="00C53F81">
        <w:rPr>
          <w:rFonts w:cs="Times New Roman"/>
          <w:b w:val="0"/>
          <w:bCs w:val="0"/>
          <w:iCs w:val="0"/>
          <w:color w:val="auto"/>
          <w:sz w:val="18"/>
          <w:szCs w:val="24"/>
        </w:rPr>
        <w:t>In die Spalte „Bruttobetrag“ wird erwartungsgemäß der auf dem Beleg angegebene Betrag inklusive Mehrwertsteuer eingetragen.</w:t>
      </w:r>
    </w:p>
    <w:p w:rsidR="00D17E41" w:rsidP="006360F8" w:rsidRDefault="006360F8" w14:paraId="2D90CBED" w14:textId="73244501">
      <w:r w:rsidRPr="55D16C0C">
        <w:rPr>
          <w:rFonts w:cs="Arial"/>
          <w:b/>
          <w:bCs/>
          <w:color w:val="17365D" w:themeColor="text2" w:themeShade="BF"/>
        </w:rPr>
        <w:t xml:space="preserve">Spalten </w:t>
      </w:r>
      <w:r w:rsidRPr="55D16C0C" w:rsidR="00F040F4">
        <w:rPr>
          <w:rFonts w:cs="Arial"/>
          <w:b/>
          <w:bCs/>
          <w:color w:val="17365D" w:themeColor="text2" w:themeShade="BF"/>
        </w:rPr>
        <w:t>F-H</w:t>
      </w:r>
      <w:r w:rsidRPr="55D16C0C">
        <w:rPr>
          <w:rFonts w:cs="Arial"/>
          <w:b/>
          <w:bCs/>
          <w:color w:val="17365D" w:themeColor="text2" w:themeShade="BF"/>
        </w:rPr>
        <w:t>: Einnahmen</w:t>
      </w:r>
      <w:r>
        <w:br/>
      </w:r>
      <w:r w:rsidR="00C53F81">
        <w:t xml:space="preserve">Wenn es sich bei dem Beleg um eine Einnahme handelt, wird der </w:t>
      </w:r>
      <w:r w:rsidR="00F17C81">
        <w:t xml:space="preserve">genannte Bruttobetrag nun aufgeteilt. In die erste Einnahmenspalte trägt man den Nettobetrag ein, der i.d.R. auch auf dem Beleg ausgewiesen ist. In die nächste Spalte „Umsatzsteuer 19% oder 7%“ </w:t>
      </w:r>
      <w:r w:rsidR="00417B42">
        <w:t xml:space="preserve">(bzw. 16% oder 5%) </w:t>
      </w:r>
      <w:r w:rsidR="00F17C81">
        <w:t>wird die</w:t>
      </w:r>
      <w:r w:rsidR="00F31027">
        <w:t xml:space="preserve"> zumeist</w:t>
      </w:r>
      <w:r w:rsidR="00F17C81">
        <w:t xml:space="preserve"> </w:t>
      </w:r>
      <w:r w:rsidR="00F31027">
        <w:t xml:space="preserve">auf dem Beleg ausgewiesene </w:t>
      </w:r>
      <w:r w:rsidR="00F17C81">
        <w:t>Mehrwertsteuer eingetragen. Die dritte Einnahmen-Spalte „</w:t>
      </w:r>
      <w:proofErr w:type="spellStart"/>
      <w:r w:rsidR="00F17C81">
        <w:t>USt</w:t>
      </w:r>
      <w:proofErr w:type="spellEnd"/>
      <w:r w:rsidR="00F17C81">
        <w:t xml:space="preserve">-Erstattung“ ist nur dann auszufüllen, wenn du </w:t>
      </w:r>
      <w:r w:rsidR="00F31027">
        <w:t>umsatzsteuerpflichtig bist und vom Finanzamt eine Umsatzsteuer-Erstattung als Geldeingang bekommst.</w:t>
      </w:r>
    </w:p>
    <w:p w:rsidR="00F17C81" w:rsidP="006360F8" w:rsidRDefault="00F17C81" w14:paraId="26EC148C" w14:textId="77777777"/>
    <w:p w:rsidR="00F17C81" w:rsidP="006360F8" w:rsidRDefault="00F17C81" w14:paraId="49DD0358" w14:textId="7391E4A0">
      <w:r>
        <w:t>Achtung: Solltest du von der Umsatzsteuer befreit sein (Kleinunternehmerregelung oder bestimmte umsatzsteuerfreie Leistungen), dann trag bitte bei den Einnahmen in die Spalte „Nettoumsatz“ den gesamten Bruttobetrag ein und lass die Spalte „Umsatzsteuer 19% der 7%“</w:t>
      </w:r>
      <w:r w:rsidR="00417B42">
        <w:t xml:space="preserve"> (bzw. 16% oder 5%) </w:t>
      </w:r>
      <w:r>
        <w:t>leer.</w:t>
      </w:r>
      <w:r w:rsidR="00417B42">
        <w:t xml:space="preserve"> </w:t>
      </w:r>
    </w:p>
    <w:p w:rsidR="00F17C81" w:rsidP="006360F8" w:rsidRDefault="00F17C81" w14:paraId="3ED6218F" w14:textId="77777777"/>
    <w:p w:rsidRPr="00F17C81" w:rsidR="00F17C81" w:rsidP="006360F8" w:rsidRDefault="00023206" w14:paraId="37D23594" w14:textId="77777777">
      <w:pPr>
        <w:rPr>
          <w:rFonts w:cs="Arial"/>
          <w:b/>
          <w:bCs/>
          <w:iCs/>
          <w:color w:val="17365D"/>
          <w:szCs w:val="18"/>
        </w:rPr>
      </w:pPr>
      <w:r>
        <w:rPr>
          <w:rFonts w:cs="Arial"/>
          <w:b/>
          <w:bCs/>
          <w:iCs/>
          <w:color w:val="17365D"/>
          <w:szCs w:val="18"/>
        </w:rPr>
        <w:t>Spalten I-AA</w:t>
      </w:r>
      <w:r w:rsidRPr="00F17C81" w:rsidR="00F17C81">
        <w:rPr>
          <w:rFonts w:cs="Arial"/>
          <w:b/>
          <w:bCs/>
          <w:iCs/>
          <w:color w:val="17365D"/>
          <w:szCs w:val="18"/>
        </w:rPr>
        <w:t>: Kosten</w:t>
      </w:r>
    </w:p>
    <w:p w:rsidR="00F17C81" w:rsidP="006360F8" w:rsidRDefault="00F17C81" w14:paraId="165E4550" w14:textId="69E2A98D">
      <w:r>
        <w:t>Sollte es sich bei dem Beleg um eine Kostenposition handeln, so musst du nun in den folgenden Spalten nach der passenden Kategorie suchen. Handelt es sich bei der Ausgabe um eine</w:t>
      </w:r>
      <w:r w:rsidR="00F040F4">
        <w:t>n</w:t>
      </w:r>
      <w:r>
        <w:t xml:space="preserve"> Waren- oder Materialeinkauf, um Personalkosten, Miete,</w:t>
      </w:r>
      <w:r w:rsidR="001A3D8D">
        <w:t xml:space="preserve"> Büromaterial, Fahrtkosten etc.? Sollte die passende Kategorie nicht aufgelistet sein, kannst du entweder die Spalte „Sonstige BA“ nutzen oder eine für dich nicht relevante Position umbenennen. Dies musst du dann aber auch in allen anderen Monatsblättern sowie in der Jahresübersicht manuell ändern. Das Hinzufügen einer neuen Spalte sollte nur im Notfall und dann auch für alle Monate sowie für die Jahresübersicht erfolgen. Hier </w:t>
      </w:r>
      <w:r w:rsidR="00F040F4">
        <w:t>wir dann die Überarbeitung aller Formeln notwendig, was ein recht hoher Aufwand ist</w:t>
      </w:r>
      <w:r w:rsidR="001A3D8D">
        <w:t>. Daher also nur im Notfall Spalten löschen oder hinzufügen!</w:t>
      </w:r>
    </w:p>
    <w:p w:rsidR="001A3D8D" w:rsidP="006360F8" w:rsidRDefault="001A3D8D" w14:paraId="3995B9AC" w14:textId="77777777"/>
    <w:p w:rsidR="00F62029" w:rsidP="0015261A" w:rsidRDefault="00F040F4" w14:paraId="4000CA62" w14:textId="7A0DE13D">
      <w:pPr>
        <w:jc w:val="both"/>
      </w:pPr>
      <w:r>
        <w:t xml:space="preserve">Wenn du </w:t>
      </w:r>
      <w:r w:rsidR="001A3D8D">
        <w:t>die passende Spalte gefunden hast, trag wiederum den Nettowert auf dem Beleg in das passende Feld ein. Die gezahlte Vorsteuer musst du gesondert in die Spalte</w:t>
      </w:r>
      <w:r w:rsidR="00023206">
        <w:t xml:space="preserve"> AA</w:t>
      </w:r>
      <w:r w:rsidR="001A3D8D">
        <w:t xml:space="preserve"> „Vorsteuer 19% oder 7%</w:t>
      </w:r>
      <w:r w:rsidR="00023206">
        <w:t>“</w:t>
      </w:r>
      <w:r w:rsidR="001A3D8D">
        <w:t xml:space="preserve"> </w:t>
      </w:r>
      <w:r w:rsidR="00417B42">
        <w:t xml:space="preserve">(bzw. 16% oder 5%) </w:t>
      </w:r>
      <w:r w:rsidR="001A3D8D">
        <w:t>eintragen.</w:t>
      </w:r>
    </w:p>
    <w:p w:rsidR="00F62029" w:rsidP="0015261A" w:rsidRDefault="00F62029" w14:paraId="7960F5B4" w14:textId="77777777">
      <w:pPr>
        <w:jc w:val="both"/>
      </w:pPr>
    </w:p>
    <w:p w:rsidR="001A3D8D" w:rsidP="0015261A" w:rsidRDefault="001A3D8D" w14:paraId="17BEEE02" w14:textId="0E0CFDB0">
      <w:pPr>
        <w:jc w:val="both"/>
      </w:pPr>
      <w:r>
        <w:t>Achtung: Auch hier gilt: Solltest du von der Umsatzsteuer befreit sein, trag bitte die Bruttowerte des Belegs in die Spalte der passenden Kostenposition ein. Die Spalte „Vorsteuer 19% oder 7%“</w:t>
      </w:r>
      <w:r w:rsidR="00417B42">
        <w:t xml:space="preserve"> (bzw. 16% oder 5%) </w:t>
      </w:r>
      <w:r>
        <w:t>bleibt in diesem Fall leer.</w:t>
      </w:r>
    </w:p>
    <w:p w:rsidR="00F62029" w:rsidP="00F62029" w:rsidRDefault="00F62029" w14:paraId="12BD80B2" w14:textId="77777777"/>
    <w:p w:rsidR="00D4244E" w:rsidP="00F62029" w:rsidRDefault="00D4244E" w14:paraId="0AFEE876" w14:textId="77777777">
      <w:pPr>
        <w:rPr>
          <w:rFonts w:cs="Arial"/>
          <w:b/>
          <w:bCs/>
          <w:iCs/>
          <w:color w:val="17365D"/>
          <w:szCs w:val="18"/>
        </w:rPr>
      </w:pPr>
    </w:p>
    <w:p w:rsidR="00D4244E" w:rsidP="55D16C0C" w:rsidRDefault="00D4244E" w14:paraId="7028A864" w14:textId="77777777">
      <w:pPr>
        <w:rPr>
          <w:rFonts w:cs="Arial"/>
          <w:b/>
          <w:bCs/>
          <w:color w:val="17365D"/>
        </w:rPr>
      </w:pPr>
    </w:p>
    <w:p w:rsidR="55D16C0C" w:rsidP="55D16C0C" w:rsidRDefault="55D16C0C" w14:paraId="74F5ABBF" w14:textId="1C4B695D">
      <w:pPr>
        <w:rPr>
          <w:b/>
          <w:bCs/>
          <w:color w:val="17365D" w:themeColor="text2" w:themeShade="BF"/>
          <w:szCs w:val="18"/>
        </w:rPr>
      </w:pPr>
    </w:p>
    <w:p w:rsidR="00023206" w:rsidP="00F62029" w:rsidRDefault="00023206" w14:paraId="62D10700" w14:textId="77777777">
      <w:pPr>
        <w:rPr>
          <w:rFonts w:cs="Arial"/>
          <w:b/>
          <w:bCs/>
          <w:iCs/>
          <w:color w:val="17365D"/>
          <w:szCs w:val="18"/>
        </w:rPr>
      </w:pPr>
      <w:r>
        <w:rPr>
          <w:rFonts w:cs="Arial"/>
          <w:b/>
          <w:bCs/>
          <w:iCs/>
          <w:color w:val="17365D"/>
          <w:szCs w:val="18"/>
        </w:rPr>
        <w:lastRenderedPageBreak/>
        <w:t>Spalte AB: abgeführte Umsatzsteuer</w:t>
      </w:r>
    </w:p>
    <w:p w:rsidRPr="00023206" w:rsidR="00023206" w:rsidP="00F62029" w:rsidRDefault="00023206" w14:paraId="080682D0" w14:textId="5D4B8FBE">
      <w:r w:rsidRPr="00023206">
        <w:t xml:space="preserve">Wenn </w:t>
      </w:r>
      <w:r w:rsidR="00AC7773">
        <w:t>du</w:t>
      </w:r>
      <w:r w:rsidRPr="00023206">
        <w:t xml:space="preserve"> umsatzsteuerpflichtig </w:t>
      </w:r>
      <w:r w:rsidR="00AC7773">
        <w:t>bist</w:t>
      </w:r>
      <w:r w:rsidRPr="00023206">
        <w:t xml:space="preserve">, </w:t>
      </w:r>
      <w:r w:rsidR="00AC7773">
        <w:t>musst</w:t>
      </w:r>
      <w:r w:rsidRPr="00023206">
        <w:t xml:space="preserve"> </w:t>
      </w:r>
      <w:r w:rsidR="00AC7773">
        <w:t>du</w:t>
      </w:r>
      <w:r w:rsidRPr="00023206">
        <w:t xml:space="preserve"> monatliche oder vierteljährliche Umsatzsteuer-Voranmeldungen abgeben. Wenn </w:t>
      </w:r>
      <w:r w:rsidR="00AC7773">
        <w:t>du</w:t>
      </w:r>
      <w:r w:rsidRPr="00023206">
        <w:t xml:space="preserve"> in dem jeweiligen Zeitraum mehr Umsatzsteuer eingenommen als Vorsteuer gezahlt </w:t>
      </w:r>
      <w:r w:rsidR="00AC7773">
        <w:t xml:space="preserve">hast </w:t>
      </w:r>
      <w:r w:rsidRPr="00023206">
        <w:t xml:space="preserve">(was bei einem funktionierenden Unternehmen meistens der Fall ist), </w:t>
      </w:r>
      <w:r w:rsidR="00AC7773">
        <w:t>musst</w:t>
      </w:r>
      <w:r w:rsidRPr="00023206">
        <w:t xml:space="preserve"> </w:t>
      </w:r>
      <w:r w:rsidR="00AC7773">
        <w:t>du</w:t>
      </w:r>
      <w:r w:rsidRPr="00023206">
        <w:t xml:space="preserve"> regelmäßig Umsatzsteuer an das Finanzamt zahlen. Diesen Betrag </w:t>
      </w:r>
      <w:r w:rsidR="00AC7773">
        <w:t>trägst</w:t>
      </w:r>
      <w:r w:rsidRPr="00023206">
        <w:t xml:space="preserve"> </w:t>
      </w:r>
      <w:r w:rsidR="00AC7773">
        <w:t>du</w:t>
      </w:r>
      <w:r w:rsidRPr="00023206">
        <w:t xml:space="preserve"> in die Spalte AB ein.</w:t>
      </w:r>
    </w:p>
    <w:p w:rsidR="00023206" w:rsidP="00F62029" w:rsidRDefault="00023206" w14:paraId="7CD52A0B" w14:textId="77777777">
      <w:pPr>
        <w:rPr>
          <w:rFonts w:cs="Arial"/>
          <w:b/>
          <w:bCs/>
          <w:iCs/>
          <w:color w:val="17365D"/>
          <w:szCs w:val="18"/>
        </w:rPr>
      </w:pPr>
    </w:p>
    <w:p w:rsidRPr="001A3D8D" w:rsidR="00F62029" w:rsidP="00F62029" w:rsidRDefault="001A3D8D" w14:paraId="18BAE8F3" w14:textId="77777777">
      <w:pPr>
        <w:rPr>
          <w:rFonts w:cs="Arial"/>
          <w:b/>
          <w:bCs/>
          <w:iCs/>
          <w:color w:val="17365D"/>
          <w:szCs w:val="18"/>
        </w:rPr>
      </w:pPr>
      <w:r w:rsidRPr="001A3D8D">
        <w:rPr>
          <w:rFonts w:cs="Arial"/>
          <w:b/>
          <w:bCs/>
          <w:iCs/>
          <w:color w:val="17365D"/>
          <w:szCs w:val="18"/>
        </w:rPr>
        <w:t>Spalte „Kontrolle“</w:t>
      </w:r>
    </w:p>
    <w:p w:rsidR="001A3D8D" w:rsidP="00F62029" w:rsidRDefault="009806B1" w14:paraId="55877CFB" w14:textId="36D65453">
      <w:r>
        <w:t>Die Kontroll-Spalte errechnet automatisch die Summe aus Nettowert und Mehrwertsteuer. Dieser Wert muss mit dem manuell eingetragenen Wert in Spalte E (Bruttobetrag laut Beleg) übereinstimmen. Nach Beendigung der Monatseintragungen sollte man die Kontroll-Spalte und die Spalte E kurz vergleichen. Nicht selten passieren Fehler, indem die Umsatzsteuer</w:t>
      </w:r>
      <w:r w:rsidR="00736A5F">
        <w:t>/Vorsteuer</w:t>
      </w:r>
      <w:r>
        <w:t xml:space="preserve"> vergessen wird oder wir bei der Eintragung in der Zeile verrutschen. Diese Fehler findet man durch die Kontrolle schnell.</w:t>
      </w:r>
    </w:p>
    <w:p w:rsidR="009806B1" w:rsidP="00F62029" w:rsidRDefault="009806B1" w14:paraId="49D286B2" w14:textId="77777777"/>
    <w:p w:rsidR="001A3D8D" w:rsidP="00F62029" w:rsidRDefault="001A3D8D" w14:paraId="2C862884" w14:textId="77777777">
      <w:pPr>
        <w:rPr>
          <w:rFonts w:cs="Arial"/>
          <w:b/>
          <w:bCs/>
          <w:iCs/>
          <w:color w:val="17365D"/>
          <w:szCs w:val="18"/>
        </w:rPr>
      </w:pPr>
      <w:r w:rsidRPr="001A3D8D">
        <w:rPr>
          <w:rFonts w:cs="Arial"/>
          <w:b/>
          <w:bCs/>
          <w:iCs/>
          <w:color w:val="17365D"/>
          <w:szCs w:val="18"/>
        </w:rPr>
        <w:t>Spalte „Investitionen“</w:t>
      </w:r>
    </w:p>
    <w:p w:rsidR="009806B1" w:rsidP="00F62029" w:rsidRDefault="009806B1" w14:paraId="31CD1F3A" w14:textId="489E79AA">
      <w:r w:rsidRPr="00736A5F">
        <w:t>In diese Spalte werden alle Anschaffungen</w:t>
      </w:r>
      <w:r w:rsidR="00417B42">
        <w:t xml:space="preserve"> eingetragen, die oberhalb von 80</w:t>
      </w:r>
      <w:r w:rsidRPr="00736A5F">
        <w:t xml:space="preserve">0 EUR netto liegen und somit abgeschrieben werden müssen. In einigen Fällen greift die Abschreibung bereits oberhalb von 150 EUR netto (Poolabschreibung zwischen 150 und 1.000 EUR netto), bitte klär das mit </w:t>
      </w:r>
      <w:r w:rsidR="008A5CD8">
        <w:t>deinem</w:t>
      </w:r>
      <w:r w:rsidRPr="00736A5F">
        <w:t xml:space="preserve"> Steuerberater. Den Ansc</w:t>
      </w:r>
      <w:r w:rsidR="00736A5F">
        <w:t xml:space="preserve">haffungswert in netto </w:t>
      </w:r>
      <w:r w:rsidR="008A5CD8">
        <w:t>trägst</w:t>
      </w:r>
      <w:r w:rsidR="00736A5F">
        <w:t xml:space="preserve"> </w:t>
      </w:r>
      <w:r w:rsidR="008A5CD8">
        <w:t>du</w:t>
      </w:r>
      <w:r w:rsidRPr="00736A5F">
        <w:t xml:space="preserve"> bei </w:t>
      </w:r>
      <w:r w:rsidR="00736A5F">
        <w:t xml:space="preserve">den </w:t>
      </w:r>
      <w:r w:rsidRPr="00736A5F">
        <w:t xml:space="preserve">Investitionen ein, die gezahlte </w:t>
      </w:r>
      <w:r w:rsidR="00736A5F">
        <w:t xml:space="preserve">Vorsteuer </w:t>
      </w:r>
      <w:r w:rsidRPr="00736A5F">
        <w:t>wie üblich in die dafür vorgesehen Spalte AA</w:t>
      </w:r>
      <w:r w:rsidR="00736A5F">
        <w:t xml:space="preserve">. </w:t>
      </w:r>
    </w:p>
    <w:p w:rsidR="00736A5F" w:rsidP="00F62029" w:rsidRDefault="00736A5F" w14:paraId="2533D4A8" w14:textId="13D8CB45">
      <w:r>
        <w:t xml:space="preserve">Ab dem Monat der Anschaffung kann der Gegenstand nun abgeschrieben werden. Den Betrag, den </w:t>
      </w:r>
      <w:r w:rsidR="008A5CD8">
        <w:t>du</w:t>
      </w:r>
      <w:r>
        <w:t xml:space="preserve"> monatlich a</w:t>
      </w:r>
      <w:r w:rsidR="008A5CD8">
        <w:t>b</w:t>
      </w:r>
      <w:r>
        <w:t xml:space="preserve">setzen </w:t>
      </w:r>
      <w:r w:rsidR="008A5CD8">
        <w:t>kannst</w:t>
      </w:r>
      <w:r>
        <w:t xml:space="preserve"> und in die Spalte O (AfA/Sonderabschreibungen) eintragen </w:t>
      </w:r>
      <w:r w:rsidR="00747791">
        <w:t>kannst,</w:t>
      </w:r>
      <w:r>
        <w:t xml:space="preserve"> errechnet sich folgendermaßen: Anschaffungswert netto dividiert durch die </w:t>
      </w:r>
      <w:r w:rsidR="00DB60B7">
        <w:t xml:space="preserve">Nutzungsdauer in Jahren dividiert durch 12 Monate. </w:t>
      </w:r>
    </w:p>
    <w:p w:rsidR="00DB60B7" w:rsidP="00F62029" w:rsidRDefault="00DB60B7" w14:paraId="5071E9AD" w14:textId="77777777">
      <w:r>
        <w:t>Beispiel Laptop: Anschaffungswert netto 1.000 EUR, Nutzungsdauer 3 Jahre. 1.000 EUR / 3 Jahre /12 Monate = 27,78 EUR pro Monat.</w:t>
      </w:r>
    </w:p>
    <w:p w:rsidR="00747791" w:rsidP="00747791" w:rsidRDefault="00DB60B7" w14:paraId="0CC78B39" w14:textId="5D6F2480">
      <w:r>
        <w:t xml:space="preserve">Die Nutzungsdauer der unterschiedlichen Gegenstände </w:t>
      </w:r>
      <w:r w:rsidR="00747791">
        <w:t>findest</w:t>
      </w:r>
      <w:r>
        <w:t xml:space="preserve"> </w:t>
      </w:r>
      <w:r w:rsidR="00747791">
        <w:t>du</w:t>
      </w:r>
      <w:r>
        <w:t xml:space="preserve"> in der sogenannte AfA-Tabelle am besten durch Recherche im Internet.</w:t>
      </w:r>
    </w:p>
    <w:p w:rsidR="00747791" w:rsidP="00747791" w:rsidRDefault="00747791" w14:paraId="7E25975E" w14:textId="77777777"/>
    <w:p w:rsidRPr="00747791" w:rsidR="00747791" w:rsidP="00747791" w:rsidRDefault="00747791" w14:paraId="6CE94A3D" w14:textId="77777777"/>
    <w:p w:rsidR="00E93DCD" w:rsidP="00E93DCD" w:rsidRDefault="001A3D8D" w14:paraId="35A3E022" w14:textId="77777777">
      <w:pPr>
        <w:pStyle w:val="berschrift2"/>
      </w:pPr>
      <w:r>
        <w:rPr>
          <w:color w:val="17365D"/>
        </w:rPr>
        <w:t>Aussage</w:t>
      </w:r>
      <w:r w:rsidR="00FD2DC7">
        <w:rPr>
          <w:color w:val="17365D"/>
        </w:rPr>
        <w:t>n</w:t>
      </w:r>
      <w:r>
        <w:rPr>
          <w:color w:val="17365D"/>
        </w:rPr>
        <w:t xml:space="preserve"> der Monatstabellen</w:t>
      </w:r>
    </w:p>
    <w:p w:rsidR="00D028BC" w:rsidP="001A3D8D" w:rsidRDefault="001A3D8D" w14:paraId="6ADA374A" w14:textId="77777777">
      <w:pPr>
        <w:rPr>
          <w:rFonts w:cs="Arial"/>
          <w:b/>
          <w:bCs/>
          <w:iCs/>
          <w:color w:val="17365D"/>
          <w:szCs w:val="18"/>
        </w:rPr>
      </w:pPr>
      <w:r>
        <w:rPr>
          <w:rFonts w:cs="Arial"/>
          <w:b/>
          <w:bCs/>
          <w:iCs/>
          <w:color w:val="17365D"/>
          <w:szCs w:val="18"/>
        </w:rPr>
        <w:t>Summenzeilen</w:t>
      </w:r>
    </w:p>
    <w:p w:rsidR="00D028BC" w:rsidP="00D028BC" w:rsidRDefault="00DB60B7" w14:paraId="508801E6" w14:textId="77777777">
      <w:pPr>
        <w:jc w:val="both"/>
      </w:pPr>
      <w:r>
        <w:t>Am unteren Ende der Monatstabellen befindet sich die Summenzeile für alle Einnahmen- (leicht grün) und Ausgabenspalten (leicht blau). Diese gibt pro Einnahme- oder Kostenkategorie Auskunft über die monatliche Gesamtsumme der Positionen.</w:t>
      </w:r>
    </w:p>
    <w:p w:rsidRPr="00D028BC" w:rsidR="00DB60B7" w:rsidP="00D028BC" w:rsidRDefault="00DB60B7" w14:paraId="0CBDC3AD" w14:textId="77777777">
      <w:pPr>
        <w:jc w:val="both"/>
      </w:pPr>
    </w:p>
    <w:p w:rsidR="001A3D8D" w:rsidP="001A3D8D" w:rsidRDefault="001A3D8D" w14:paraId="670885A2" w14:textId="77777777">
      <w:pPr>
        <w:rPr>
          <w:rFonts w:cs="Arial"/>
          <w:b/>
          <w:bCs/>
          <w:iCs/>
          <w:color w:val="17365D"/>
          <w:szCs w:val="18"/>
        </w:rPr>
      </w:pPr>
      <w:r>
        <w:rPr>
          <w:rFonts w:cs="Arial"/>
          <w:b/>
          <w:bCs/>
          <w:iCs/>
          <w:color w:val="17365D"/>
          <w:szCs w:val="18"/>
        </w:rPr>
        <w:t>Summe der Betriebseinnahmen</w:t>
      </w:r>
    </w:p>
    <w:p w:rsidR="001A3D8D" w:rsidP="00D028BC" w:rsidRDefault="00023206" w14:paraId="4CFB841F" w14:textId="77777777">
      <w:pPr>
        <w:jc w:val="both"/>
      </w:pPr>
      <w:r>
        <w:t>Unterhalb der Summenzeilen werden zunächst in leicht grün die gesamten Betriebseinnahmen des Monats summiert und aufgeführt.</w:t>
      </w:r>
    </w:p>
    <w:p w:rsidRPr="00D028BC" w:rsidR="00023206" w:rsidP="00D028BC" w:rsidRDefault="00023206" w14:paraId="68088528" w14:textId="77777777">
      <w:pPr>
        <w:jc w:val="both"/>
      </w:pPr>
    </w:p>
    <w:p w:rsidR="001A3D8D" w:rsidP="001A3D8D" w:rsidRDefault="001A3D8D" w14:paraId="29E93EF4" w14:textId="77777777">
      <w:pPr>
        <w:rPr>
          <w:rFonts w:cs="Arial"/>
          <w:b/>
          <w:bCs/>
          <w:iCs/>
          <w:color w:val="17365D"/>
          <w:szCs w:val="18"/>
        </w:rPr>
      </w:pPr>
      <w:r>
        <w:rPr>
          <w:rFonts w:cs="Arial"/>
          <w:b/>
          <w:bCs/>
          <w:iCs/>
          <w:color w:val="17365D"/>
          <w:szCs w:val="18"/>
        </w:rPr>
        <w:t>Summe der Betriebsausgaben</w:t>
      </w:r>
    </w:p>
    <w:p w:rsidR="001A3D8D" w:rsidP="00D028BC" w:rsidRDefault="00023206" w14:paraId="7420CDEF" w14:textId="77777777">
      <w:pPr>
        <w:jc w:val="both"/>
      </w:pPr>
      <w:r>
        <w:t>Am Ende der Tabelle befindet sich in leichtem blau die Gesamtsumme der Betriebsausgaben des Monats, die wie die Summe der Betriebseinnahmen automatisch berechnet wird.</w:t>
      </w:r>
    </w:p>
    <w:p w:rsidRPr="00D028BC" w:rsidR="00023206" w:rsidP="00D028BC" w:rsidRDefault="00023206" w14:paraId="29894BFA" w14:textId="77777777">
      <w:pPr>
        <w:jc w:val="both"/>
      </w:pPr>
    </w:p>
    <w:p w:rsidR="001A3D8D" w:rsidP="001A3D8D" w:rsidRDefault="001A3D8D" w14:paraId="13347CEE" w14:textId="77777777">
      <w:pPr>
        <w:rPr>
          <w:rFonts w:cs="Arial"/>
          <w:b/>
          <w:bCs/>
          <w:iCs/>
          <w:color w:val="17365D"/>
          <w:szCs w:val="18"/>
        </w:rPr>
      </w:pPr>
      <w:r>
        <w:rPr>
          <w:rFonts w:cs="Arial"/>
          <w:b/>
          <w:bCs/>
          <w:iCs/>
          <w:color w:val="17365D"/>
          <w:szCs w:val="18"/>
        </w:rPr>
        <w:lastRenderedPageBreak/>
        <w:t>Gewinn</w:t>
      </w:r>
    </w:p>
    <w:p w:rsidR="001A3D8D" w:rsidP="00D028BC" w:rsidRDefault="00023206" w14:paraId="5FA97865" w14:textId="77777777">
      <w:pPr>
        <w:jc w:val="both"/>
      </w:pPr>
      <w:r>
        <w:t>Die Summe der Betriebseinnahmen abzüglich der Betriebsausgaben ergibt den monatlichen Gewinn oder Verlust (mit einem – gekennzeichnet), der unterhalb der Summe der Betriebseinnahmen in stärkerem grün ausgewiesen wird.</w:t>
      </w:r>
    </w:p>
    <w:p w:rsidRPr="00D028BC" w:rsidR="00023206" w:rsidP="00D028BC" w:rsidRDefault="00023206" w14:paraId="037CB4E7" w14:textId="77777777">
      <w:pPr>
        <w:jc w:val="both"/>
      </w:pPr>
    </w:p>
    <w:p w:rsidRPr="001A3D8D" w:rsidR="001A3D8D" w:rsidP="001A3D8D" w:rsidRDefault="00D028BC" w14:paraId="6234BF35" w14:textId="77777777">
      <w:pPr>
        <w:rPr>
          <w:rFonts w:cs="Arial"/>
          <w:b/>
          <w:bCs/>
          <w:iCs/>
          <w:color w:val="17365D"/>
          <w:szCs w:val="18"/>
        </w:rPr>
      </w:pPr>
      <w:r>
        <w:rPr>
          <w:rFonts w:cs="Arial"/>
          <w:b/>
          <w:bCs/>
          <w:iCs/>
          <w:color w:val="17365D"/>
          <w:szCs w:val="18"/>
        </w:rPr>
        <w:t>Umsatzsteuervoranmeldung</w:t>
      </w:r>
    </w:p>
    <w:p w:rsidR="00F62029" w:rsidP="00D028BC" w:rsidRDefault="00FD2DC7" w14:paraId="1C98446D" w14:textId="77777777">
      <w:pPr>
        <w:jc w:val="both"/>
      </w:pPr>
      <w:r>
        <w:t>Unterhalb der Spalten AA bis AD befindet sich eine weitere kleine Tabelle. Diese ist für diejenigen wichtig, die umsatzsteuerpflichtig sind und monatliche oder vierteljährliche Umsatzsteuer-Voranmeldungen abgeben müssen. Die Tabelle berechnet die Summe der im jeweiligen Monat eingenommenen Umsatzsteuer (Spalte G) und zieht davon die Summe der gezahlten Vorsteuer des Monats (Spalte AA) ab. Das Ergebnis in der blauen Zeile zeigt den fälligen Zahlbetrag, der an das Finanzamt abgeführt werden muss. Sollte hier eine negative Zahl im Ergebnis stehen, wird diese Summe vom Finanzamt erstattet.</w:t>
      </w:r>
    </w:p>
    <w:p w:rsidR="00FD2DC7" w:rsidP="00D028BC" w:rsidRDefault="00FD2DC7" w14:paraId="1885B9DB" w14:textId="5D59B84C">
      <w:pPr>
        <w:jc w:val="both"/>
      </w:pPr>
      <w:r>
        <w:t xml:space="preserve">Wenn </w:t>
      </w:r>
      <w:r w:rsidR="00220284">
        <w:t>du</w:t>
      </w:r>
      <w:r>
        <w:t xml:space="preserve"> vierteljährliche Umsatzsteuer-Voranmeldungen abgeben </w:t>
      </w:r>
      <w:r w:rsidR="00220284">
        <w:t>musst</w:t>
      </w:r>
      <w:r>
        <w:t xml:space="preserve">, </w:t>
      </w:r>
      <w:r w:rsidR="00220284">
        <w:t>musst</w:t>
      </w:r>
      <w:r>
        <w:t xml:space="preserve"> </w:t>
      </w:r>
      <w:r w:rsidR="00220284">
        <w:t>du</w:t>
      </w:r>
      <w:r>
        <w:t xml:space="preserve"> die fällige Summe errechnen, indem </w:t>
      </w:r>
      <w:r w:rsidR="00220284">
        <w:t>du</w:t>
      </w:r>
      <w:r>
        <w:t xml:space="preserve"> die drei automatisch kalkulierten Werte der maßgeblichen Monate addier</w:t>
      </w:r>
      <w:r w:rsidR="00220284">
        <w:t>st</w:t>
      </w:r>
      <w:r>
        <w:t>.</w:t>
      </w:r>
    </w:p>
    <w:p w:rsidR="001A3D8D" w:rsidP="00D028BC" w:rsidRDefault="001A3D8D" w14:paraId="5D37B922" w14:textId="77777777">
      <w:pPr>
        <w:jc w:val="both"/>
      </w:pPr>
    </w:p>
    <w:p w:rsidR="00D028BC" w:rsidP="00D028BC" w:rsidRDefault="00D028BC" w14:paraId="3DC63E7E" w14:textId="77777777">
      <w:pPr>
        <w:pStyle w:val="berschrift2"/>
      </w:pPr>
      <w:r>
        <w:rPr>
          <w:color w:val="17365D"/>
        </w:rPr>
        <w:t>Aussage der Jahresübersicht</w:t>
      </w:r>
    </w:p>
    <w:p w:rsidR="00726446" w:rsidP="00726446" w:rsidRDefault="00726446" w14:paraId="79584C40" w14:textId="77777777">
      <w:pPr>
        <w:jc w:val="both"/>
      </w:pPr>
      <w:r>
        <w:t xml:space="preserve">Das letzte Tabellenblatt bietet eine Jahresübersicht und wird automatisch aus den einzelnen Monatsblättern generiert. Die Jahresübersicht ist mit einer einfachen Einnahme-Überschuss-Rechnung gleichzusetzen. </w:t>
      </w:r>
    </w:p>
    <w:p w:rsidR="00726446" w:rsidP="00726446" w:rsidRDefault="00726446" w14:paraId="4B722358" w14:textId="77777777">
      <w:pPr>
        <w:jc w:val="both"/>
      </w:pPr>
    </w:p>
    <w:p w:rsidR="00D028BC" w:rsidP="00726446" w:rsidRDefault="00726446" w14:paraId="74C2B69D" w14:textId="77777777">
      <w:pPr>
        <w:jc w:val="both"/>
      </w:pPr>
      <w:r>
        <w:t xml:space="preserve">Für jeden Monat (Zeile) werden die Summenspalten der einzelnen Positionen aus den Monatstabellen übernommen. </w:t>
      </w:r>
      <w:r w:rsidRPr="00726446">
        <w:t>Die leicht grüne bzw. blaue Summenzeile</w:t>
      </w:r>
      <w:r>
        <w:t xml:space="preserve"> (Zeile 19</w:t>
      </w:r>
      <w:r w:rsidRPr="00726446">
        <w:t>) zeigt die Summe der jährlichen Einnahmen pro Kategorie sowie die Summe der jährlichen Ausgaben pro Kategorie an.</w:t>
      </w:r>
      <w:r>
        <w:t xml:space="preserve"> Die Summe der jährlichen Betriebseinnahmen und –ausgaben </w:t>
      </w:r>
      <w:proofErr w:type="gramStart"/>
      <w:r>
        <w:t>finden</w:t>
      </w:r>
      <w:proofErr w:type="gramEnd"/>
      <w:r>
        <w:t xml:space="preserve"> sich in Zeile 20.</w:t>
      </w:r>
    </w:p>
    <w:p w:rsidR="00726446" w:rsidP="00726446" w:rsidRDefault="00726446" w14:paraId="6CE4A875" w14:textId="77777777">
      <w:pPr>
        <w:jc w:val="both"/>
      </w:pPr>
    </w:p>
    <w:p w:rsidR="00D028BC" w:rsidP="00D028BC" w:rsidRDefault="00D028BC" w14:paraId="1B1F816C" w14:textId="77777777">
      <w:pPr>
        <w:rPr>
          <w:rFonts w:cs="Arial"/>
          <w:b/>
          <w:bCs/>
          <w:iCs/>
          <w:color w:val="17365D"/>
          <w:szCs w:val="18"/>
        </w:rPr>
      </w:pPr>
      <w:r>
        <w:rPr>
          <w:rFonts w:cs="Arial"/>
          <w:b/>
          <w:bCs/>
          <w:iCs/>
          <w:color w:val="17365D"/>
          <w:szCs w:val="18"/>
        </w:rPr>
        <w:t>Gewinn</w:t>
      </w:r>
      <w:r w:rsidR="00726446">
        <w:rPr>
          <w:rFonts w:cs="Arial"/>
          <w:b/>
          <w:bCs/>
          <w:iCs/>
          <w:color w:val="17365D"/>
          <w:szCs w:val="18"/>
        </w:rPr>
        <w:t>/Verlust</w:t>
      </w:r>
    </w:p>
    <w:p w:rsidRPr="00726446" w:rsidR="00726446" w:rsidP="00726446" w:rsidRDefault="00726446" w14:paraId="22B4DBE3" w14:textId="5FE7FA3B">
      <w:pPr>
        <w:jc w:val="both"/>
      </w:pPr>
      <w:r>
        <w:t>Die Hautpaussage der Jahresübersicht liegt in der Ermittlung des jährlichen Gewinns bzw. Verl</w:t>
      </w:r>
      <w:r w:rsidR="00D4244E">
        <w:t xml:space="preserve">ustes. Hierzu werden in Zeile 22 die jährlichen Betriebsausgaben von den jährlichen Betriebseinnahmen abgezogen und zeigen </w:t>
      </w:r>
      <w:r w:rsidR="00C46C3D">
        <w:t>dir</w:t>
      </w:r>
      <w:r w:rsidR="00D4244E">
        <w:t xml:space="preserve"> </w:t>
      </w:r>
      <w:r w:rsidR="00C46C3D">
        <w:t>dein</w:t>
      </w:r>
      <w:r w:rsidR="00D4244E">
        <w:t xml:space="preserve"> Unternehmensergebnis.</w:t>
      </w:r>
    </w:p>
    <w:p w:rsidR="00726446" w:rsidP="00726446" w:rsidRDefault="00726446" w14:paraId="0F644A2A" w14:textId="77777777">
      <w:pPr>
        <w:jc w:val="both"/>
      </w:pPr>
    </w:p>
    <w:p w:rsidR="00726446" w:rsidP="00726446" w:rsidRDefault="00726446" w14:paraId="157DF7AA" w14:textId="77777777">
      <w:pPr>
        <w:jc w:val="both"/>
      </w:pPr>
    </w:p>
    <w:p w:rsidR="00726446" w:rsidP="00726446" w:rsidRDefault="00726446" w14:paraId="1C92F666" w14:textId="08374F0B">
      <w:pPr>
        <w:jc w:val="both"/>
      </w:pPr>
      <w:r w:rsidRPr="00D4244E">
        <w:rPr>
          <w:rFonts w:cs="Arial"/>
          <w:b/>
          <w:bCs/>
          <w:iCs/>
          <w:color w:val="17365D"/>
          <w:szCs w:val="18"/>
        </w:rPr>
        <w:t>Achtung:</w:t>
      </w:r>
      <w:r>
        <w:t xml:space="preserve"> Sollte</w:t>
      </w:r>
      <w:r w:rsidR="00C46C3D">
        <w:t>st</w:t>
      </w:r>
      <w:r>
        <w:t xml:space="preserve"> </w:t>
      </w:r>
      <w:r w:rsidR="00C46C3D">
        <w:t>du</w:t>
      </w:r>
      <w:r>
        <w:t xml:space="preserve"> in den einzelnen Monatstabellen Spalten oder Zeilen hinzugefügt oder gelöscht haben, können die Verlinkungen in der Jahresübersicht fehlerhaft sein und ggf. ihren Zweck nicht mehr erfüllen. Wenn </w:t>
      </w:r>
      <w:r w:rsidR="00C46C3D">
        <w:t>du</w:t>
      </w:r>
      <w:r>
        <w:t xml:space="preserve"> mit Excel umgehen </w:t>
      </w:r>
      <w:r w:rsidR="00C46C3D">
        <w:t>kannst</w:t>
      </w:r>
      <w:r>
        <w:t xml:space="preserve">, </w:t>
      </w:r>
      <w:r w:rsidR="00C46C3D">
        <w:t>kannst</w:t>
      </w:r>
      <w:r>
        <w:t xml:space="preserve"> </w:t>
      </w:r>
      <w:r w:rsidR="00C46C3D">
        <w:t>du</w:t>
      </w:r>
      <w:r>
        <w:t xml:space="preserve"> die Verlinkungen eigenhändig </w:t>
      </w:r>
      <w:proofErr w:type="gramStart"/>
      <w:r>
        <w:t>wieder herstellen</w:t>
      </w:r>
      <w:proofErr w:type="gramEnd"/>
      <w:r>
        <w:t xml:space="preserve">. Ansonsten </w:t>
      </w:r>
      <w:r w:rsidR="00C46C3D">
        <w:t>wende</w:t>
      </w:r>
      <w:r>
        <w:t xml:space="preserve"> </w:t>
      </w:r>
      <w:r w:rsidR="00C46C3D">
        <w:t>dich</w:t>
      </w:r>
      <w:r>
        <w:t xml:space="preserve"> bitte an die FIRMENHILFE!</w:t>
      </w:r>
    </w:p>
    <w:p w:rsidR="00726446" w:rsidP="00726446" w:rsidRDefault="00726446" w14:paraId="4D035F07" w14:textId="77777777">
      <w:pPr>
        <w:rPr>
          <w:rFonts w:cs="Arial"/>
          <w:b/>
          <w:bCs/>
          <w:iCs/>
          <w:color w:val="17365D"/>
          <w:szCs w:val="18"/>
        </w:rPr>
      </w:pPr>
    </w:p>
    <w:p w:rsidRPr="00F62029" w:rsidR="00F62029" w:rsidP="00F62029" w:rsidRDefault="00F62029" w14:paraId="15615D52" w14:textId="77777777">
      <w:pPr>
        <w:spacing w:line="240" w:lineRule="auto"/>
      </w:pPr>
      <w:r>
        <w:br w:type="page"/>
      </w:r>
    </w:p>
    <w:p w:rsidRPr="00371020" w:rsidR="00320B7F" w:rsidP="00371020" w:rsidRDefault="00320B7F" w14:paraId="1FED72BE" w14:textId="5C514225">
      <w:pPr>
        <w:pStyle w:val="berschrift1"/>
        <w:spacing w:line="240" w:lineRule="auto"/>
        <w:rPr>
          <w:color w:val="C2D69B" w:themeColor="accent3" w:themeTint="99"/>
          <w:sz w:val="22"/>
          <w:szCs w:val="22"/>
        </w:rPr>
      </w:pPr>
      <w:bookmarkStart w:name="_GoBack" w:id="0"/>
      <w:bookmarkEnd w:id="0"/>
      <w:r w:rsidR="23FCC31C">
        <w:drawing>
          <wp:inline wp14:editId="760F7063" wp14:anchorId="49ED84C3">
            <wp:extent cx="4391025" cy="4391025"/>
            <wp:effectExtent l="0" t="0" r="0" b="0"/>
            <wp:docPr id="1752385920" name="" title=""/>
            <wp:cNvGraphicFramePr>
              <a:graphicFrameLocks noChangeAspect="1"/>
            </wp:cNvGraphicFramePr>
            <a:graphic>
              <a:graphicData uri="http://schemas.openxmlformats.org/drawingml/2006/picture">
                <pic:pic>
                  <pic:nvPicPr>
                    <pic:cNvPr id="0" name=""/>
                    <pic:cNvPicPr/>
                  </pic:nvPicPr>
                  <pic:blipFill>
                    <a:blip r:embed="Re1199c410da3407b">
                      <a:extLst>
                        <a:ext xmlns:a="http://schemas.openxmlformats.org/drawingml/2006/main" uri="{28A0092B-C50C-407E-A947-70E740481C1C}">
                          <a14:useLocalDpi val="0"/>
                        </a:ext>
                      </a:extLst>
                    </a:blip>
                    <a:stretch>
                      <a:fillRect/>
                    </a:stretch>
                  </pic:blipFill>
                  <pic:spPr>
                    <a:xfrm>
                      <a:off x="0" y="0"/>
                      <a:ext cx="4391025" cy="4391025"/>
                    </a:xfrm>
                    <a:prstGeom prst="rect">
                      <a:avLst/>
                    </a:prstGeom>
                  </pic:spPr>
                </pic:pic>
              </a:graphicData>
            </a:graphic>
          </wp:inline>
        </w:drawing>
      </w:r>
    </w:p>
    <w:sectPr w:rsidRPr="00371020" w:rsidR="00320B7F" w:rsidSect="000511A0">
      <w:headerReference w:type="default" r:id="rId12"/>
      <w:footerReference w:type="default" r:id="rId13"/>
      <w:headerReference w:type="first" r:id="rId14"/>
      <w:footerReference w:type="first" r:id="rId15"/>
      <w:pgSz w:w="11906" w:h="16838" w:orient="portrait" w:code="9"/>
      <w:pgMar w:top="2268" w:right="3856" w:bottom="1134" w:left="113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79" w:rsidP="009E7783" w:rsidRDefault="002F1679" w14:paraId="0AA13FC8" w14:textId="77777777">
      <w:pPr>
        <w:spacing w:line="240" w:lineRule="auto"/>
      </w:pPr>
      <w:r>
        <w:separator/>
      </w:r>
    </w:p>
  </w:endnote>
  <w:endnote w:type="continuationSeparator" w:id="0">
    <w:p w:rsidR="002F1679" w:rsidP="009E7783" w:rsidRDefault="002F1679" w14:paraId="372EBAE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3920B2" w:rsidRDefault="00414EA2" w14:paraId="4546AD4D" w14:textId="6533DC67">
    <w:pPr>
      <w:pStyle w:val="Fuzeile"/>
      <w:tabs>
        <w:tab w:val="clear" w:pos="4536"/>
        <w:tab w:val="clear" w:pos="9072"/>
        <w:tab w:val="right" w:pos="6917"/>
        <w:tab w:val="left" w:pos="7201"/>
      </w:tabs>
      <w:rPr>
        <w:b/>
        <w:bCs/>
        <w:sz w:val="14"/>
      </w:rPr>
    </w:pPr>
    <w:r>
      <w:rPr>
        <w:b/>
        <w:bCs/>
        <w:noProof/>
        <w:color w:val="939599"/>
        <w:sz w:val="20"/>
      </w:rPr>
      <mc:AlternateContent>
        <mc:Choice Requires="wps">
          <w:drawing>
            <wp:anchor distT="0" distB="0" distL="114300" distR="114300" simplePos="0" relativeHeight="251657728" behindDoc="0" locked="0" layoutInCell="1" allowOverlap="1" wp14:anchorId="7F5570BD" wp14:editId="5E48F032">
              <wp:simplePos x="0" y="0"/>
              <wp:positionH relativeFrom="column">
                <wp:posOffset>-226695</wp:posOffset>
              </wp:positionH>
              <wp:positionV relativeFrom="paragraph">
                <wp:posOffset>-10160</wp:posOffset>
              </wp:positionV>
              <wp:extent cx="1257300" cy="342900"/>
              <wp:effectExtent l="1905"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w:pict w14:anchorId="71DB32FC">
            <v:rect id="Rectangle 1" style="position:absolute;margin-left:-17.85pt;margin-top:-.8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1FB3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">
              <w10:wrap type="square"/>
            </v:rect>
          </w:pict>
        </mc:Fallback>
      </mc:AlternateContent>
    </w:r>
    <w:r w:rsidR="00417B42">
      <w:rPr>
        <w:b/>
        <w:bCs/>
        <w:color w:val="939599"/>
        <w:sz w:val="14"/>
      </w:rPr>
      <w:t xml:space="preserve">© </w:t>
    </w:r>
    <w:r w:rsidR="00371020">
      <w:rPr>
        <w:b/>
        <w:bCs/>
        <w:color w:val="939599"/>
        <w:sz w:val="14"/>
      </w:rPr>
      <w:t>EVEREST</w:t>
    </w:r>
    <w:r w:rsidR="00417B42">
      <w:rPr>
        <w:b/>
        <w:bCs/>
        <w:color w:val="939599"/>
        <w:sz w:val="14"/>
      </w:rPr>
      <w:t xml:space="preserve"> 202</w:t>
    </w:r>
    <w:r w:rsidR="00371020">
      <w:rPr>
        <w:b/>
        <w:bCs/>
        <w:color w:val="939599"/>
        <w:sz w:val="14"/>
      </w:rPr>
      <w:t>3</w:t>
    </w:r>
    <w:r w:rsidR="003920B2">
      <w:rPr>
        <w:b/>
        <w:bCs/>
        <w:sz w:val="14"/>
      </w:rPr>
      <w:tab/>
    </w:r>
    <w:r w:rsidR="003920B2">
      <w:rPr>
        <w:b/>
        <w:bCs/>
        <w:sz w:val="14"/>
      </w:rPr>
      <w:t xml:space="preserve">Seite </w:t>
    </w:r>
    <w:r w:rsidR="00AA5806">
      <w:rPr>
        <w:b/>
        <w:bCs/>
        <w:sz w:val="14"/>
      </w:rPr>
      <w:fldChar w:fldCharType="begin"/>
    </w:r>
    <w:r w:rsidR="003920B2">
      <w:rPr>
        <w:b/>
        <w:bCs/>
        <w:sz w:val="14"/>
      </w:rPr>
      <w:instrText xml:space="preserve"> PAGE  \* MERGEFORMAT </w:instrText>
    </w:r>
    <w:r w:rsidR="00AA5806">
      <w:rPr>
        <w:b/>
        <w:bCs/>
        <w:sz w:val="14"/>
      </w:rPr>
      <w:fldChar w:fldCharType="separate"/>
    </w:r>
    <w:r w:rsidR="00417B42">
      <w:rPr>
        <w:b/>
        <w:bCs/>
        <w:noProof/>
        <w:sz w:val="14"/>
      </w:rPr>
      <w:t>5</w:t>
    </w:r>
    <w:r w:rsidR="00AA5806">
      <w:rPr>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B2" w:rsidRDefault="003920B2" w14:paraId="5A66387A" w14:textId="77777777">
    <w:pPr>
      <w:pStyle w:val="Fuzeile"/>
      <w:tabs>
        <w:tab w:val="clear" w:pos="4536"/>
        <w:tab w:val="clear" w:pos="9072"/>
        <w:tab w:val="right" w:pos="6917"/>
        <w:tab w:val="left" w:pos="7201"/>
      </w:tabs>
    </w:pPr>
    <w:r>
      <w:rPr>
        <w:b/>
        <w:bCs/>
        <w:color w:val="939599"/>
        <w:sz w:val="14"/>
      </w:rPr>
      <w:tab/>
    </w:r>
    <w:r>
      <w:rPr>
        <w:b/>
        <w:bCs/>
        <w:sz w:val="14"/>
      </w:rPr>
      <w:tab/>
    </w:r>
    <w:r>
      <w:rPr>
        <w:b/>
        <w:bCs/>
        <w:sz w:val="14"/>
      </w:rPr>
      <w:t xml:space="preserve">Seite </w:t>
    </w:r>
    <w:r w:rsidR="00AA5806">
      <w:rPr>
        <w:b/>
        <w:bCs/>
        <w:sz w:val="14"/>
      </w:rPr>
      <w:fldChar w:fldCharType="begin"/>
    </w:r>
    <w:r>
      <w:rPr>
        <w:b/>
        <w:bCs/>
        <w:sz w:val="14"/>
      </w:rPr>
      <w:instrText xml:space="preserve"> PAGE  \* MERGEFORMAT </w:instrText>
    </w:r>
    <w:r w:rsidR="00AA5806">
      <w:rPr>
        <w:b/>
        <w:bCs/>
        <w:sz w:val="14"/>
      </w:rPr>
      <w:fldChar w:fldCharType="separate"/>
    </w:r>
    <w:r w:rsidR="00417B42">
      <w:rPr>
        <w:b/>
        <w:bCs/>
        <w:noProof/>
        <w:sz w:val="14"/>
      </w:rPr>
      <w:t>1</w:t>
    </w:r>
    <w:r w:rsidR="00AA5806">
      <w:rPr>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79" w:rsidP="009E7783" w:rsidRDefault="002F1679" w14:paraId="65A0E187" w14:textId="77777777">
      <w:pPr>
        <w:spacing w:line="240" w:lineRule="auto"/>
      </w:pPr>
      <w:r>
        <w:separator/>
      </w:r>
    </w:p>
  </w:footnote>
  <w:footnote w:type="continuationSeparator" w:id="0">
    <w:p w:rsidR="002F1679" w:rsidP="009E7783" w:rsidRDefault="002F1679" w14:paraId="51140BB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20B2" w:rsidRDefault="003920B2" w14:paraId="4D26BD4C" w14:textId="77777777">
    <w:pPr>
      <w:pStyle w:val="Kopfzeile"/>
      <w:ind w:left="-1134" w:right="-2892"/>
      <w:jc w:val="right"/>
    </w:pPr>
  </w:p>
  <w:p w:rsidR="003920B2" w:rsidRDefault="003920B2" w14:paraId="6238E0FA" w14:textId="77777777">
    <w:pPr>
      <w:pStyle w:val="Kopfzeile"/>
      <w:ind w:left="-1134" w:right="-2892"/>
      <w:jc w:val="right"/>
    </w:pPr>
  </w:p>
  <w:p w:rsidR="003920B2" w:rsidRDefault="00150DF8" w14:paraId="3B1BC4E4" w14:textId="44DAB701">
    <w:pPr>
      <w:pStyle w:val="Kopfzeile"/>
      <w:ind w:left="-1134" w:right="-2948"/>
      <w:jc w:val="right"/>
    </w:pPr>
    <w:r w:rsidRPr="004F090B">
      <w:rPr>
        <w:noProof/>
        <w:color w:val="17365D"/>
      </w:rPr>
      <w:drawing>
        <wp:inline distT="0" distB="0" distL="0" distR="0" wp14:anchorId="15AB7104" wp14:editId="6D1B5D26">
          <wp:extent cx="2032000" cy="850900"/>
          <wp:effectExtent l="0" t="0" r="0" b="0"/>
          <wp:docPr id="1"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20B2" w:rsidRDefault="003920B2" w14:paraId="34C04274" w14:textId="77777777">
    <w:pPr>
      <w:pStyle w:val="Kopfzeile"/>
      <w:ind w:left="-1134" w:right="-2892"/>
      <w:jc w:val="right"/>
    </w:pPr>
  </w:p>
  <w:p w:rsidR="003920B2" w:rsidRDefault="003920B2" w14:paraId="4EC23382" w14:textId="77777777">
    <w:pPr>
      <w:pStyle w:val="Kopfzeile"/>
      <w:ind w:left="-1134" w:right="-2892"/>
      <w:jc w:val="right"/>
    </w:pPr>
  </w:p>
  <w:p w:rsidR="003920B2" w:rsidRDefault="003920B2" w14:paraId="0B3ED420" w14:textId="77777777">
    <w:pPr>
      <w:pStyle w:val="Kopfzeile"/>
      <w:ind w:left="-1134" w:right="-2948"/>
      <w:jc w:val="right"/>
    </w:pPr>
  </w:p>
  <w:p w:rsidR="003920B2" w:rsidRDefault="003920B2" w14:paraId="045C978F" w14:textId="77777777">
    <w:pPr>
      <w:pStyle w:val="Kopfzeile"/>
      <w:ind w:left="-1134" w:right="-2948"/>
      <w:jc w:val="right"/>
      <w:rPr>
        <w:noProof/>
      </w:rPr>
    </w:pPr>
  </w:p>
  <w:p w:rsidR="003920B2" w:rsidRDefault="003920B2" w14:paraId="6F2F0ACF" w14:textId="7C30A748">
    <w:pPr>
      <w:pStyle w:val="Kopfzeile"/>
      <w:ind w:left="-1134" w:right="-2948"/>
      <w:jc w:val="right"/>
    </w:pPr>
  </w:p>
  <w:p w:rsidR="003920B2" w:rsidRDefault="00320B7F" w14:paraId="7ABE9A70" w14:textId="49B27B45">
    <w:pPr>
      <w:pStyle w:val="Kopfzeile"/>
      <w:ind w:left="-1134" w:right="-2948"/>
      <w:jc w:val="right"/>
    </w:pPr>
    <w:r w:rsidRPr="004F090B">
      <w:rPr>
        <w:noProof/>
        <w:color w:val="17365D"/>
      </w:rPr>
      <w:drawing>
        <wp:inline distT="0" distB="0" distL="0" distR="0" wp14:anchorId="5F2FD4BD" wp14:editId="49014C39">
          <wp:extent cx="2032000" cy="850900"/>
          <wp:effectExtent l="0" t="0" r="0" b="0"/>
          <wp:docPr id="9"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14.8pt;height:10.85pt;visibility:visible;mso-wrap-style:square" alt="bullet_fh_fragezeichen" o:bullet="t" type="#_x0000_t75">
        <v:imagedata grayscale="t" bilevel="t" o:title="bullet_fh_fragezeichen" r:id="rId1"/>
      </v:shape>
    </w:pict>
  </w:numPicBullet>
  <w:numPicBullet w:numPicBulletId="1">
    <w:pict>
      <v:shape id="_x0000_i1033" style="width:14.8pt;height:10.85pt;visibility:visible;mso-wrap-style:square" alt="bullet_fh_ausrufezeichen" o:bullet="t" type="#_x0000_t75">
        <v:imagedata o:title="bullet_fh_ausrufezeichen" r:id="rId2"/>
      </v:shape>
    </w:pict>
  </w:numPicBullet>
  <w:abstractNum w:abstractNumId="0" w15:restartNumberingAfterBreak="0">
    <w:nsid w:val="FFFFFF7C"/>
    <w:multiLevelType w:val="singleLevel"/>
    <w:tmpl w:val="52FAC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6E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622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22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2189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F6CCD4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9B25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104C8A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BFCD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C481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83CC6"/>
    <w:multiLevelType w:val="hybridMultilevel"/>
    <w:tmpl w:val="412EE524"/>
    <w:lvl w:ilvl="0" w:tplc="4498C638">
      <w:start w:val="1"/>
      <w:numFmt w:val="bullet"/>
      <w:lvlText w:val=""/>
      <w:lvlJc w:val="left"/>
      <w:pPr>
        <w:tabs>
          <w:tab w:val="num" w:pos="717"/>
        </w:tabs>
        <w:ind w:left="641" w:hanging="284"/>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ED82480"/>
    <w:multiLevelType w:val="hybridMultilevel"/>
    <w:tmpl w:val="DD86EB6E"/>
    <w:lvl w:ilvl="0" w:tplc="1FFEB14C">
      <w:start w:val="1"/>
      <w:numFmt w:val="decimal"/>
      <w:lvlText w:val="%1"/>
      <w:lvlJc w:val="left"/>
      <w:pPr>
        <w:ind w:left="755" w:hanging="360"/>
      </w:pPr>
      <w:rPr>
        <w:rFonts w:ascii="Arial" w:hAnsi="Arial" w:eastAsia="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4E5C70"/>
    <w:multiLevelType w:val="hybridMultilevel"/>
    <w:tmpl w:val="FB9C1B98"/>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3" w15:restartNumberingAfterBreak="0">
    <w:nsid w:val="12B318B9"/>
    <w:multiLevelType w:val="hybridMultilevel"/>
    <w:tmpl w:val="94DE873A"/>
    <w:lvl w:ilvl="0" w:tplc="3974663C">
      <w:start w:val="1"/>
      <w:numFmt w:val="decimal"/>
      <w:lvlText w:val="%1"/>
      <w:lvlJc w:val="left"/>
      <w:pPr>
        <w:ind w:left="1287" w:hanging="360"/>
      </w:pPr>
      <w:rPr>
        <w:rFonts w:ascii="Arial" w:hAnsi="Arial" w:eastAsia="Times New Roman" w:cs="Times New Roman"/>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4" w15:restartNumberingAfterBreak="0">
    <w:nsid w:val="13B40514"/>
    <w:multiLevelType w:val="hybridMultilevel"/>
    <w:tmpl w:val="217CE906"/>
    <w:lvl w:ilvl="0" w:tplc="04070001">
      <w:start w:val="1"/>
      <w:numFmt w:val="bullet"/>
      <w:lvlText w:val=""/>
      <w:lvlJc w:val="left"/>
      <w:pPr>
        <w:ind w:left="1284" w:hanging="360"/>
      </w:pPr>
      <w:rPr>
        <w:rFonts w:hint="default" w:ascii="Symbol" w:hAnsi="Symbol"/>
      </w:rPr>
    </w:lvl>
    <w:lvl w:ilvl="1" w:tplc="04070003" w:tentative="1">
      <w:start w:val="1"/>
      <w:numFmt w:val="bullet"/>
      <w:lvlText w:val="o"/>
      <w:lvlJc w:val="left"/>
      <w:pPr>
        <w:ind w:left="2004" w:hanging="360"/>
      </w:pPr>
      <w:rPr>
        <w:rFonts w:hint="default" w:ascii="Courier New" w:hAnsi="Courier New" w:cs="Courier New"/>
      </w:rPr>
    </w:lvl>
    <w:lvl w:ilvl="2" w:tplc="04070005" w:tentative="1">
      <w:start w:val="1"/>
      <w:numFmt w:val="bullet"/>
      <w:lvlText w:val=""/>
      <w:lvlJc w:val="left"/>
      <w:pPr>
        <w:ind w:left="2724" w:hanging="360"/>
      </w:pPr>
      <w:rPr>
        <w:rFonts w:hint="default" w:ascii="Wingdings" w:hAnsi="Wingdings"/>
      </w:rPr>
    </w:lvl>
    <w:lvl w:ilvl="3" w:tplc="04070001" w:tentative="1">
      <w:start w:val="1"/>
      <w:numFmt w:val="bullet"/>
      <w:lvlText w:val=""/>
      <w:lvlJc w:val="left"/>
      <w:pPr>
        <w:ind w:left="3444" w:hanging="360"/>
      </w:pPr>
      <w:rPr>
        <w:rFonts w:hint="default" w:ascii="Symbol" w:hAnsi="Symbol"/>
      </w:rPr>
    </w:lvl>
    <w:lvl w:ilvl="4" w:tplc="04070003" w:tentative="1">
      <w:start w:val="1"/>
      <w:numFmt w:val="bullet"/>
      <w:lvlText w:val="o"/>
      <w:lvlJc w:val="left"/>
      <w:pPr>
        <w:ind w:left="4164" w:hanging="360"/>
      </w:pPr>
      <w:rPr>
        <w:rFonts w:hint="default" w:ascii="Courier New" w:hAnsi="Courier New" w:cs="Courier New"/>
      </w:rPr>
    </w:lvl>
    <w:lvl w:ilvl="5" w:tplc="04070005" w:tentative="1">
      <w:start w:val="1"/>
      <w:numFmt w:val="bullet"/>
      <w:lvlText w:val=""/>
      <w:lvlJc w:val="left"/>
      <w:pPr>
        <w:ind w:left="4884" w:hanging="360"/>
      </w:pPr>
      <w:rPr>
        <w:rFonts w:hint="default" w:ascii="Wingdings" w:hAnsi="Wingdings"/>
      </w:rPr>
    </w:lvl>
    <w:lvl w:ilvl="6" w:tplc="04070001" w:tentative="1">
      <w:start w:val="1"/>
      <w:numFmt w:val="bullet"/>
      <w:lvlText w:val=""/>
      <w:lvlJc w:val="left"/>
      <w:pPr>
        <w:ind w:left="5604" w:hanging="360"/>
      </w:pPr>
      <w:rPr>
        <w:rFonts w:hint="default" w:ascii="Symbol" w:hAnsi="Symbol"/>
      </w:rPr>
    </w:lvl>
    <w:lvl w:ilvl="7" w:tplc="04070003" w:tentative="1">
      <w:start w:val="1"/>
      <w:numFmt w:val="bullet"/>
      <w:lvlText w:val="o"/>
      <w:lvlJc w:val="left"/>
      <w:pPr>
        <w:ind w:left="6324" w:hanging="360"/>
      </w:pPr>
      <w:rPr>
        <w:rFonts w:hint="default" w:ascii="Courier New" w:hAnsi="Courier New" w:cs="Courier New"/>
      </w:rPr>
    </w:lvl>
    <w:lvl w:ilvl="8" w:tplc="04070005" w:tentative="1">
      <w:start w:val="1"/>
      <w:numFmt w:val="bullet"/>
      <w:lvlText w:val=""/>
      <w:lvlJc w:val="left"/>
      <w:pPr>
        <w:ind w:left="7044" w:hanging="360"/>
      </w:pPr>
      <w:rPr>
        <w:rFonts w:hint="default" w:ascii="Wingdings" w:hAnsi="Wingdings"/>
      </w:rPr>
    </w:lvl>
  </w:abstractNum>
  <w:abstractNum w:abstractNumId="15" w15:restartNumberingAfterBreak="0">
    <w:nsid w:val="14DC728D"/>
    <w:multiLevelType w:val="multilevel"/>
    <w:tmpl w:val="F45E5A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5367B82"/>
    <w:multiLevelType w:val="multilevel"/>
    <w:tmpl w:val="FE688D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39D7B63"/>
    <w:multiLevelType w:val="hybridMultilevel"/>
    <w:tmpl w:val="B9C8BDE0"/>
    <w:lvl w:ilvl="0" w:tplc="6A687384">
      <w:start w:val="1"/>
      <w:numFmt w:val="bullet"/>
      <w:lvlText w:val=""/>
      <w:lvlJc w:val="left"/>
      <w:pPr>
        <w:tabs>
          <w:tab w:val="num" w:pos="717"/>
        </w:tabs>
        <w:ind w:left="641" w:hanging="284"/>
      </w:pPr>
      <w:rPr>
        <w:rFonts w:hint="default" w:ascii="Symbol" w:hAnsi="Symbol"/>
        <w:color w:val="auto"/>
        <w:spacing w:val="-120"/>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81B4085"/>
    <w:multiLevelType w:val="hybridMultilevel"/>
    <w:tmpl w:val="C5AAC68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2D3D35C5"/>
    <w:multiLevelType w:val="hybridMultilevel"/>
    <w:tmpl w:val="F23433D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321A4EF8"/>
    <w:multiLevelType w:val="hybridMultilevel"/>
    <w:tmpl w:val="19F8A826"/>
    <w:lvl w:ilvl="0" w:tplc="9E1AC62C">
      <w:numFmt w:val="bullet"/>
      <w:lvlText w:val="-"/>
      <w:lvlJc w:val="left"/>
      <w:pPr>
        <w:ind w:left="720" w:hanging="360"/>
      </w:pPr>
      <w:rPr>
        <w:rFonts w:hint="default" w:ascii="Arial" w:hAnsi="Arial" w:eastAsia="Times New Roman" w:cs="Arial"/>
      </w:rPr>
    </w:lvl>
    <w:lvl w:ilvl="1" w:tplc="3CEEFE28">
      <w:numFmt w:val="bullet"/>
      <w:lvlText w:val="–"/>
      <w:lvlJc w:val="left"/>
      <w:pPr>
        <w:ind w:left="1440" w:hanging="360"/>
      </w:pPr>
      <w:rPr>
        <w:rFonts w:hint="default" w:ascii="Arial" w:hAnsi="Arial" w:eastAsia="Times New Roman" w:cs="Arial"/>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351F2A13"/>
    <w:multiLevelType w:val="hybridMultilevel"/>
    <w:tmpl w:val="85EE62C2"/>
    <w:lvl w:ilvl="0" w:tplc="1FFEB14C">
      <w:start w:val="1"/>
      <w:numFmt w:val="decimal"/>
      <w:lvlText w:val="%1"/>
      <w:lvlJc w:val="left"/>
      <w:pPr>
        <w:ind w:left="755" w:hanging="360"/>
      </w:pPr>
      <w:rPr>
        <w:rFonts w:ascii="Arial" w:hAnsi="Arial" w:eastAsia="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694D27"/>
    <w:multiLevelType w:val="hybridMultilevel"/>
    <w:tmpl w:val="412EE524"/>
    <w:lvl w:ilvl="0" w:tplc="04070005">
      <w:start w:val="1"/>
      <w:numFmt w:val="bullet"/>
      <w:lvlText w:val=""/>
      <w:lvlJc w:val="left"/>
      <w:pPr>
        <w:tabs>
          <w:tab w:val="num" w:pos="720"/>
        </w:tabs>
        <w:ind w:left="720" w:hanging="360"/>
      </w:pPr>
      <w:rPr>
        <w:rFonts w:hint="default" w:ascii="Wingdings" w:hAnsi="Wingdings"/>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EBE3E21"/>
    <w:multiLevelType w:val="hybridMultilevel"/>
    <w:tmpl w:val="7DB88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6E6203"/>
    <w:multiLevelType w:val="hybridMultilevel"/>
    <w:tmpl w:val="62469734"/>
    <w:lvl w:ilvl="0" w:tplc="D736EAE8">
      <w:start w:val="8"/>
      <w:numFmt w:val="bullet"/>
      <w:lvlText w:val="-"/>
      <w:lvlJc w:val="left"/>
      <w:pPr>
        <w:tabs>
          <w:tab w:val="num" w:pos="473"/>
        </w:tabs>
        <w:ind w:left="473" w:hanging="360"/>
      </w:pPr>
      <w:rPr>
        <w:rFonts w:hint="default" w:ascii="Times New Roman" w:hAnsi="Times New Roman" w:eastAsia="Times New Roman" w:cs="Times New Roman"/>
      </w:rPr>
    </w:lvl>
    <w:lvl w:ilvl="1" w:tplc="04070003" w:tentative="1">
      <w:start w:val="1"/>
      <w:numFmt w:val="bullet"/>
      <w:lvlText w:val="o"/>
      <w:lvlJc w:val="left"/>
      <w:pPr>
        <w:tabs>
          <w:tab w:val="num" w:pos="1193"/>
        </w:tabs>
        <w:ind w:left="1193" w:hanging="360"/>
      </w:pPr>
      <w:rPr>
        <w:rFonts w:hint="default" w:ascii="Courier New" w:hAnsi="Courier New"/>
      </w:rPr>
    </w:lvl>
    <w:lvl w:ilvl="2" w:tplc="04070005" w:tentative="1">
      <w:start w:val="1"/>
      <w:numFmt w:val="bullet"/>
      <w:lvlText w:val=""/>
      <w:lvlJc w:val="left"/>
      <w:pPr>
        <w:tabs>
          <w:tab w:val="num" w:pos="1913"/>
        </w:tabs>
        <w:ind w:left="1913" w:hanging="360"/>
      </w:pPr>
      <w:rPr>
        <w:rFonts w:hint="default" w:ascii="Wingdings" w:hAnsi="Wingdings"/>
      </w:rPr>
    </w:lvl>
    <w:lvl w:ilvl="3" w:tplc="04070001" w:tentative="1">
      <w:start w:val="1"/>
      <w:numFmt w:val="bullet"/>
      <w:lvlText w:val=""/>
      <w:lvlJc w:val="left"/>
      <w:pPr>
        <w:tabs>
          <w:tab w:val="num" w:pos="2633"/>
        </w:tabs>
        <w:ind w:left="2633" w:hanging="360"/>
      </w:pPr>
      <w:rPr>
        <w:rFonts w:hint="default" w:ascii="Symbol" w:hAnsi="Symbol"/>
      </w:rPr>
    </w:lvl>
    <w:lvl w:ilvl="4" w:tplc="04070003" w:tentative="1">
      <w:start w:val="1"/>
      <w:numFmt w:val="bullet"/>
      <w:lvlText w:val="o"/>
      <w:lvlJc w:val="left"/>
      <w:pPr>
        <w:tabs>
          <w:tab w:val="num" w:pos="3353"/>
        </w:tabs>
        <w:ind w:left="3353" w:hanging="360"/>
      </w:pPr>
      <w:rPr>
        <w:rFonts w:hint="default" w:ascii="Courier New" w:hAnsi="Courier New"/>
      </w:rPr>
    </w:lvl>
    <w:lvl w:ilvl="5" w:tplc="04070005" w:tentative="1">
      <w:start w:val="1"/>
      <w:numFmt w:val="bullet"/>
      <w:lvlText w:val=""/>
      <w:lvlJc w:val="left"/>
      <w:pPr>
        <w:tabs>
          <w:tab w:val="num" w:pos="4073"/>
        </w:tabs>
        <w:ind w:left="4073" w:hanging="360"/>
      </w:pPr>
      <w:rPr>
        <w:rFonts w:hint="default" w:ascii="Wingdings" w:hAnsi="Wingdings"/>
      </w:rPr>
    </w:lvl>
    <w:lvl w:ilvl="6" w:tplc="04070001" w:tentative="1">
      <w:start w:val="1"/>
      <w:numFmt w:val="bullet"/>
      <w:lvlText w:val=""/>
      <w:lvlJc w:val="left"/>
      <w:pPr>
        <w:tabs>
          <w:tab w:val="num" w:pos="4793"/>
        </w:tabs>
        <w:ind w:left="4793" w:hanging="360"/>
      </w:pPr>
      <w:rPr>
        <w:rFonts w:hint="default" w:ascii="Symbol" w:hAnsi="Symbol"/>
      </w:rPr>
    </w:lvl>
    <w:lvl w:ilvl="7" w:tplc="04070003" w:tentative="1">
      <w:start w:val="1"/>
      <w:numFmt w:val="bullet"/>
      <w:lvlText w:val="o"/>
      <w:lvlJc w:val="left"/>
      <w:pPr>
        <w:tabs>
          <w:tab w:val="num" w:pos="5513"/>
        </w:tabs>
        <w:ind w:left="5513" w:hanging="360"/>
      </w:pPr>
      <w:rPr>
        <w:rFonts w:hint="default" w:ascii="Courier New" w:hAnsi="Courier New"/>
      </w:rPr>
    </w:lvl>
    <w:lvl w:ilvl="8" w:tplc="04070005" w:tentative="1">
      <w:start w:val="1"/>
      <w:numFmt w:val="bullet"/>
      <w:lvlText w:val=""/>
      <w:lvlJc w:val="left"/>
      <w:pPr>
        <w:tabs>
          <w:tab w:val="num" w:pos="6233"/>
        </w:tabs>
        <w:ind w:left="6233" w:hanging="360"/>
      </w:pPr>
      <w:rPr>
        <w:rFonts w:hint="default" w:ascii="Wingdings" w:hAnsi="Wingdings"/>
      </w:rPr>
    </w:lvl>
  </w:abstractNum>
  <w:abstractNum w:abstractNumId="25" w15:restartNumberingAfterBreak="0">
    <w:nsid w:val="45C273CC"/>
    <w:multiLevelType w:val="hybridMultilevel"/>
    <w:tmpl w:val="08CA7118"/>
    <w:lvl w:ilvl="0" w:tplc="1FFEB14C">
      <w:start w:val="1"/>
      <w:numFmt w:val="decimal"/>
      <w:lvlText w:val="%1"/>
      <w:lvlJc w:val="left"/>
      <w:pPr>
        <w:ind w:left="755" w:hanging="360"/>
      </w:pPr>
      <w:rPr>
        <w:rFonts w:ascii="Arial" w:hAnsi="Arial" w:eastAsia="Times New Roman" w:cs="Times New Roman"/>
      </w:rPr>
    </w:lvl>
    <w:lvl w:ilvl="1" w:tplc="04070003" w:tentative="1">
      <w:start w:val="1"/>
      <w:numFmt w:val="bullet"/>
      <w:lvlText w:val="o"/>
      <w:lvlJc w:val="left"/>
      <w:pPr>
        <w:ind w:left="1475" w:hanging="360"/>
      </w:pPr>
      <w:rPr>
        <w:rFonts w:hint="default" w:ascii="Courier New" w:hAnsi="Courier New" w:cs="Courier New"/>
      </w:rPr>
    </w:lvl>
    <w:lvl w:ilvl="2" w:tplc="04070005" w:tentative="1">
      <w:start w:val="1"/>
      <w:numFmt w:val="bullet"/>
      <w:lvlText w:val=""/>
      <w:lvlJc w:val="left"/>
      <w:pPr>
        <w:ind w:left="2195" w:hanging="360"/>
      </w:pPr>
      <w:rPr>
        <w:rFonts w:hint="default" w:ascii="Wingdings" w:hAnsi="Wingdings"/>
      </w:rPr>
    </w:lvl>
    <w:lvl w:ilvl="3" w:tplc="04070001" w:tentative="1">
      <w:start w:val="1"/>
      <w:numFmt w:val="bullet"/>
      <w:lvlText w:val=""/>
      <w:lvlJc w:val="left"/>
      <w:pPr>
        <w:ind w:left="2915" w:hanging="360"/>
      </w:pPr>
      <w:rPr>
        <w:rFonts w:hint="default" w:ascii="Symbol" w:hAnsi="Symbol"/>
      </w:rPr>
    </w:lvl>
    <w:lvl w:ilvl="4" w:tplc="04070003" w:tentative="1">
      <w:start w:val="1"/>
      <w:numFmt w:val="bullet"/>
      <w:lvlText w:val="o"/>
      <w:lvlJc w:val="left"/>
      <w:pPr>
        <w:ind w:left="3635" w:hanging="360"/>
      </w:pPr>
      <w:rPr>
        <w:rFonts w:hint="default" w:ascii="Courier New" w:hAnsi="Courier New" w:cs="Courier New"/>
      </w:rPr>
    </w:lvl>
    <w:lvl w:ilvl="5" w:tplc="04070005" w:tentative="1">
      <w:start w:val="1"/>
      <w:numFmt w:val="bullet"/>
      <w:lvlText w:val=""/>
      <w:lvlJc w:val="left"/>
      <w:pPr>
        <w:ind w:left="4355" w:hanging="360"/>
      </w:pPr>
      <w:rPr>
        <w:rFonts w:hint="default" w:ascii="Wingdings" w:hAnsi="Wingdings"/>
      </w:rPr>
    </w:lvl>
    <w:lvl w:ilvl="6" w:tplc="04070001" w:tentative="1">
      <w:start w:val="1"/>
      <w:numFmt w:val="bullet"/>
      <w:lvlText w:val=""/>
      <w:lvlJc w:val="left"/>
      <w:pPr>
        <w:ind w:left="5075" w:hanging="360"/>
      </w:pPr>
      <w:rPr>
        <w:rFonts w:hint="default" w:ascii="Symbol" w:hAnsi="Symbol"/>
      </w:rPr>
    </w:lvl>
    <w:lvl w:ilvl="7" w:tplc="04070003" w:tentative="1">
      <w:start w:val="1"/>
      <w:numFmt w:val="bullet"/>
      <w:lvlText w:val="o"/>
      <w:lvlJc w:val="left"/>
      <w:pPr>
        <w:ind w:left="5795" w:hanging="360"/>
      </w:pPr>
      <w:rPr>
        <w:rFonts w:hint="default" w:ascii="Courier New" w:hAnsi="Courier New" w:cs="Courier New"/>
      </w:rPr>
    </w:lvl>
    <w:lvl w:ilvl="8" w:tplc="04070005" w:tentative="1">
      <w:start w:val="1"/>
      <w:numFmt w:val="bullet"/>
      <w:lvlText w:val=""/>
      <w:lvlJc w:val="left"/>
      <w:pPr>
        <w:ind w:left="6515" w:hanging="360"/>
      </w:pPr>
      <w:rPr>
        <w:rFonts w:hint="default" w:ascii="Wingdings" w:hAnsi="Wingdings"/>
      </w:rPr>
    </w:lvl>
  </w:abstractNum>
  <w:abstractNum w:abstractNumId="26" w15:restartNumberingAfterBreak="0">
    <w:nsid w:val="45CF549D"/>
    <w:multiLevelType w:val="hybridMultilevel"/>
    <w:tmpl w:val="9838262E"/>
    <w:lvl w:ilvl="0" w:tplc="9E1AC62C">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480F1B5B"/>
    <w:multiLevelType w:val="hybridMultilevel"/>
    <w:tmpl w:val="412EE524"/>
    <w:lvl w:ilvl="0" w:tplc="3A44A1BE">
      <w:start w:val="1"/>
      <w:numFmt w:val="bullet"/>
      <w:lvlText w:val=""/>
      <w:lvlJc w:val="left"/>
      <w:pPr>
        <w:tabs>
          <w:tab w:val="num" w:pos="720"/>
        </w:tabs>
        <w:ind w:left="720" w:hanging="360"/>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0E0AD5"/>
    <w:multiLevelType w:val="hybridMultilevel"/>
    <w:tmpl w:val="710688B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50DD0566"/>
    <w:multiLevelType w:val="hybridMultilevel"/>
    <w:tmpl w:val="B4DE2422"/>
    <w:lvl w:ilvl="0" w:tplc="6A687384">
      <w:start w:val="1"/>
      <w:numFmt w:val="bullet"/>
      <w:lvlText w:val=""/>
      <w:lvlJc w:val="left"/>
      <w:pPr>
        <w:tabs>
          <w:tab w:val="num" w:pos="717"/>
        </w:tabs>
        <w:ind w:left="641" w:hanging="284"/>
      </w:pPr>
      <w:rPr>
        <w:rFonts w:hint="default" w:ascii="Symbol" w:hAnsi="Symbol"/>
        <w:color w:val="auto"/>
        <w:spacing w:val="-12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17B1485"/>
    <w:multiLevelType w:val="hybridMultilevel"/>
    <w:tmpl w:val="DC9C0C3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52A0099C"/>
    <w:multiLevelType w:val="hybridMultilevel"/>
    <w:tmpl w:val="EDCEB19E"/>
    <w:lvl w:ilvl="0" w:tplc="E90C09CA">
      <w:start w:val="8"/>
      <w:numFmt w:val="bullet"/>
      <w:lvlText w:val="-"/>
      <w:lvlJc w:val="left"/>
      <w:pPr>
        <w:tabs>
          <w:tab w:val="num" w:pos="473"/>
        </w:tabs>
        <w:ind w:left="473" w:hanging="360"/>
      </w:pPr>
      <w:rPr>
        <w:rFonts w:hint="default" w:ascii="Times New Roman" w:hAnsi="Times New Roman" w:eastAsia="Times New Roman" w:cs="Times New Roman"/>
      </w:rPr>
    </w:lvl>
    <w:lvl w:ilvl="1" w:tplc="04070003" w:tentative="1">
      <w:start w:val="1"/>
      <w:numFmt w:val="bullet"/>
      <w:lvlText w:val="o"/>
      <w:lvlJc w:val="left"/>
      <w:pPr>
        <w:tabs>
          <w:tab w:val="num" w:pos="1193"/>
        </w:tabs>
        <w:ind w:left="1193" w:hanging="360"/>
      </w:pPr>
      <w:rPr>
        <w:rFonts w:hint="default" w:ascii="Courier New" w:hAnsi="Courier New"/>
      </w:rPr>
    </w:lvl>
    <w:lvl w:ilvl="2" w:tplc="04070005" w:tentative="1">
      <w:start w:val="1"/>
      <w:numFmt w:val="bullet"/>
      <w:lvlText w:val=""/>
      <w:lvlJc w:val="left"/>
      <w:pPr>
        <w:tabs>
          <w:tab w:val="num" w:pos="1913"/>
        </w:tabs>
        <w:ind w:left="1913" w:hanging="360"/>
      </w:pPr>
      <w:rPr>
        <w:rFonts w:hint="default" w:ascii="Wingdings" w:hAnsi="Wingdings"/>
      </w:rPr>
    </w:lvl>
    <w:lvl w:ilvl="3" w:tplc="04070001" w:tentative="1">
      <w:start w:val="1"/>
      <w:numFmt w:val="bullet"/>
      <w:lvlText w:val=""/>
      <w:lvlJc w:val="left"/>
      <w:pPr>
        <w:tabs>
          <w:tab w:val="num" w:pos="2633"/>
        </w:tabs>
        <w:ind w:left="2633" w:hanging="360"/>
      </w:pPr>
      <w:rPr>
        <w:rFonts w:hint="default" w:ascii="Symbol" w:hAnsi="Symbol"/>
      </w:rPr>
    </w:lvl>
    <w:lvl w:ilvl="4" w:tplc="04070003" w:tentative="1">
      <w:start w:val="1"/>
      <w:numFmt w:val="bullet"/>
      <w:lvlText w:val="o"/>
      <w:lvlJc w:val="left"/>
      <w:pPr>
        <w:tabs>
          <w:tab w:val="num" w:pos="3353"/>
        </w:tabs>
        <w:ind w:left="3353" w:hanging="360"/>
      </w:pPr>
      <w:rPr>
        <w:rFonts w:hint="default" w:ascii="Courier New" w:hAnsi="Courier New"/>
      </w:rPr>
    </w:lvl>
    <w:lvl w:ilvl="5" w:tplc="04070005" w:tentative="1">
      <w:start w:val="1"/>
      <w:numFmt w:val="bullet"/>
      <w:lvlText w:val=""/>
      <w:lvlJc w:val="left"/>
      <w:pPr>
        <w:tabs>
          <w:tab w:val="num" w:pos="4073"/>
        </w:tabs>
        <w:ind w:left="4073" w:hanging="360"/>
      </w:pPr>
      <w:rPr>
        <w:rFonts w:hint="default" w:ascii="Wingdings" w:hAnsi="Wingdings"/>
      </w:rPr>
    </w:lvl>
    <w:lvl w:ilvl="6" w:tplc="04070001" w:tentative="1">
      <w:start w:val="1"/>
      <w:numFmt w:val="bullet"/>
      <w:lvlText w:val=""/>
      <w:lvlJc w:val="left"/>
      <w:pPr>
        <w:tabs>
          <w:tab w:val="num" w:pos="4793"/>
        </w:tabs>
        <w:ind w:left="4793" w:hanging="360"/>
      </w:pPr>
      <w:rPr>
        <w:rFonts w:hint="default" w:ascii="Symbol" w:hAnsi="Symbol"/>
      </w:rPr>
    </w:lvl>
    <w:lvl w:ilvl="7" w:tplc="04070003" w:tentative="1">
      <w:start w:val="1"/>
      <w:numFmt w:val="bullet"/>
      <w:lvlText w:val="o"/>
      <w:lvlJc w:val="left"/>
      <w:pPr>
        <w:tabs>
          <w:tab w:val="num" w:pos="5513"/>
        </w:tabs>
        <w:ind w:left="5513" w:hanging="360"/>
      </w:pPr>
      <w:rPr>
        <w:rFonts w:hint="default" w:ascii="Courier New" w:hAnsi="Courier New"/>
      </w:rPr>
    </w:lvl>
    <w:lvl w:ilvl="8" w:tplc="04070005" w:tentative="1">
      <w:start w:val="1"/>
      <w:numFmt w:val="bullet"/>
      <w:lvlText w:val=""/>
      <w:lvlJc w:val="left"/>
      <w:pPr>
        <w:tabs>
          <w:tab w:val="num" w:pos="6233"/>
        </w:tabs>
        <w:ind w:left="6233" w:hanging="360"/>
      </w:pPr>
      <w:rPr>
        <w:rFonts w:hint="default" w:ascii="Wingdings" w:hAnsi="Wingdings"/>
      </w:rPr>
    </w:lvl>
  </w:abstractNum>
  <w:abstractNum w:abstractNumId="32" w15:restartNumberingAfterBreak="0">
    <w:nsid w:val="545C096B"/>
    <w:multiLevelType w:val="hybridMultilevel"/>
    <w:tmpl w:val="D81C276A"/>
    <w:lvl w:ilvl="0" w:tplc="04070001">
      <w:start w:val="1"/>
      <w:numFmt w:val="bullet"/>
      <w:lvlText w:val=""/>
      <w:lvlJc w:val="left"/>
      <w:pPr>
        <w:ind w:left="1287" w:hanging="360"/>
      </w:pPr>
      <w:rPr>
        <w:rFonts w:hint="default" w:ascii="Symbol" w:hAnsi="Symbol"/>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33" w15:restartNumberingAfterBreak="0">
    <w:nsid w:val="5F4071F3"/>
    <w:multiLevelType w:val="hybridMultilevel"/>
    <w:tmpl w:val="77208F86"/>
    <w:lvl w:ilvl="0" w:tplc="04070001">
      <w:start w:val="1"/>
      <w:numFmt w:val="bullet"/>
      <w:lvlText w:val=""/>
      <w:lvlJc w:val="left"/>
      <w:pPr>
        <w:ind w:left="1287" w:hanging="360"/>
      </w:pPr>
      <w:rPr>
        <w:rFonts w:hint="default" w:ascii="Symbol" w:hAnsi="Symbol"/>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34" w15:restartNumberingAfterBreak="0">
    <w:nsid w:val="60A97578"/>
    <w:multiLevelType w:val="hybridMultilevel"/>
    <w:tmpl w:val="3EFCD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017DFB"/>
    <w:multiLevelType w:val="hybridMultilevel"/>
    <w:tmpl w:val="C5361F18"/>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36" w15:restartNumberingAfterBreak="0">
    <w:nsid w:val="72627480"/>
    <w:multiLevelType w:val="hybridMultilevel"/>
    <w:tmpl w:val="57885C62"/>
    <w:lvl w:ilvl="0" w:tplc="04070001">
      <w:start w:val="1"/>
      <w:numFmt w:val="bullet"/>
      <w:lvlText w:val=""/>
      <w:lvlJc w:val="left"/>
      <w:pPr>
        <w:ind w:left="755"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1251BE"/>
    <w:multiLevelType w:val="hybridMultilevel"/>
    <w:tmpl w:val="626051D4"/>
    <w:lvl w:ilvl="0" w:tplc="1FFEB14C">
      <w:start w:val="1"/>
      <w:numFmt w:val="decimal"/>
      <w:lvlText w:val="%1"/>
      <w:lvlJc w:val="left"/>
      <w:pPr>
        <w:ind w:left="755" w:hanging="360"/>
      </w:pPr>
      <w:rPr>
        <w:rFonts w:ascii="Arial" w:hAnsi="Arial" w:eastAsia="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6A4AFA"/>
    <w:multiLevelType w:val="hybridMultilevel"/>
    <w:tmpl w:val="4E1613BC"/>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39" w15:restartNumberingAfterBreak="0">
    <w:nsid w:val="787439A8"/>
    <w:multiLevelType w:val="hybridMultilevel"/>
    <w:tmpl w:val="412EE524"/>
    <w:lvl w:ilvl="0" w:tplc="6C88366A">
      <w:start w:val="1"/>
      <w:numFmt w:val="bullet"/>
      <w:lvlText w:val=""/>
      <w:lvlJc w:val="left"/>
      <w:pPr>
        <w:tabs>
          <w:tab w:val="num" w:pos="661"/>
        </w:tabs>
        <w:ind w:left="641" w:hanging="340"/>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9"/>
  </w:num>
  <w:num w:numId="15">
    <w:abstractNumId w:val="10"/>
  </w:num>
  <w:num w:numId="16">
    <w:abstractNumId w:val="17"/>
  </w:num>
  <w:num w:numId="17">
    <w:abstractNumId w:val="15"/>
  </w:num>
  <w:num w:numId="18">
    <w:abstractNumId w:val="29"/>
  </w:num>
  <w:num w:numId="19">
    <w:abstractNumId w:val="31"/>
  </w:num>
  <w:num w:numId="20">
    <w:abstractNumId w:val="24"/>
  </w:num>
  <w:num w:numId="21">
    <w:abstractNumId w:val="14"/>
  </w:num>
  <w:num w:numId="22">
    <w:abstractNumId w:val="13"/>
  </w:num>
  <w:num w:numId="23">
    <w:abstractNumId w:val="25"/>
  </w:num>
  <w:num w:numId="24">
    <w:abstractNumId w:val="21"/>
  </w:num>
  <w:num w:numId="25">
    <w:abstractNumId w:val="11"/>
  </w:num>
  <w:num w:numId="26">
    <w:abstractNumId w:val="18"/>
  </w:num>
  <w:num w:numId="27">
    <w:abstractNumId w:val="37"/>
  </w:num>
  <w:num w:numId="28">
    <w:abstractNumId w:val="35"/>
  </w:num>
  <w:num w:numId="29">
    <w:abstractNumId w:val="12"/>
  </w:num>
  <w:num w:numId="30">
    <w:abstractNumId w:val="30"/>
  </w:num>
  <w:num w:numId="31">
    <w:abstractNumId w:val="38"/>
  </w:num>
  <w:num w:numId="32">
    <w:abstractNumId w:val="33"/>
  </w:num>
  <w:num w:numId="33">
    <w:abstractNumId w:val="32"/>
  </w:num>
  <w:num w:numId="34">
    <w:abstractNumId w:val="36"/>
  </w:num>
  <w:num w:numId="35">
    <w:abstractNumId w:val="28"/>
  </w:num>
  <w:num w:numId="36">
    <w:abstractNumId w:val="20"/>
  </w:num>
  <w:num w:numId="37">
    <w:abstractNumId w:val="26"/>
  </w:num>
  <w:num w:numId="38">
    <w:abstractNumId w:val="19"/>
  </w:num>
  <w:num w:numId="39">
    <w:abstractNumId w:val="34"/>
  </w:num>
  <w:num w:numId="4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1"/>
  <w:proofState w:spelling="clean" w:grammar="dirty"/>
  <w:trackRevisions w:val="false"/>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02"/>
    <w:rsid w:val="00007842"/>
    <w:rsid w:val="00017B93"/>
    <w:rsid w:val="00023206"/>
    <w:rsid w:val="00025FD0"/>
    <w:rsid w:val="00027F08"/>
    <w:rsid w:val="000443AB"/>
    <w:rsid w:val="000511A0"/>
    <w:rsid w:val="00054002"/>
    <w:rsid w:val="00054731"/>
    <w:rsid w:val="000603BE"/>
    <w:rsid w:val="00063EE2"/>
    <w:rsid w:val="00081058"/>
    <w:rsid w:val="0008384E"/>
    <w:rsid w:val="00095E9E"/>
    <w:rsid w:val="0009615D"/>
    <w:rsid w:val="000A2F78"/>
    <w:rsid w:val="000B4632"/>
    <w:rsid w:val="000D0FED"/>
    <w:rsid w:val="000D110B"/>
    <w:rsid w:val="000D23F3"/>
    <w:rsid w:val="000F0E2C"/>
    <w:rsid w:val="0010337E"/>
    <w:rsid w:val="001040BD"/>
    <w:rsid w:val="00113458"/>
    <w:rsid w:val="001500E0"/>
    <w:rsid w:val="00150DF8"/>
    <w:rsid w:val="0015209C"/>
    <w:rsid w:val="0015261A"/>
    <w:rsid w:val="0016457D"/>
    <w:rsid w:val="00174749"/>
    <w:rsid w:val="001978D6"/>
    <w:rsid w:val="001A3D8D"/>
    <w:rsid w:val="001A7CB0"/>
    <w:rsid w:val="001C2C7B"/>
    <w:rsid w:val="001C7B2B"/>
    <w:rsid w:val="001D7A88"/>
    <w:rsid w:val="001E033F"/>
    <w:rsid w:val="001F492E"/>
    <w:rsid w:val="001F6AB0"/>
    <w:rsid w:val="00212F27"/>
    <w:rsid w:val="002140A8"/>
    <w:rsid w:val="0021657B"/>
    <w:rsid w:val="00220284"/>
    <w:rsid w:val="00224D24"/>
    <w:rsid w:val="002311ED"/>
    <w:rsid w:val="0023181F"/>
    <w:rsid w:val="002403B3"/>
    <w:rsid w:val="002B4F01"/>
    <w:rsid w:val="002C43D1"/>
    <w:rsid w:val="002D5D1E"/>
    <w:rsid w:val="002F1679"/>
    <w:rsid w:val="0030339D"/>
    <w:rsid w:val="00303623"/>
    <w:rsid w:val="003138BD"/>
    <w:rsid w:val="00320B7F"/>
    <w:rsid w:val="003444DD"/>
    <w:rsid w:val="0035444D"/>
    <w:rsid w:val="0036178D"/>
    <w:rsid w:val="00371020"/>
    <w:rsid w:val="00381BEC"/>
    <w:rsid w:val="003920B2"/>
    <w:rsid w:val="003A71C5"/>
    <w:rsid w:val="003B0065"/>
    <w:rsid w:val="003C117E"/>
    <w:rsid w:val="003D11E1"/>
    <w:rsid w:val="003E475B"/>
    <w:rsid w:val="003F07AC"/>
    <w:rsid w:val="003F1943"/>
    <w:rsid w:val="003F53C8"/>
    <w:rsid w:val="003F645F"/>
    <w:rsid w:val="00403116"/>
    <w:rsid w:val="00414EA2"/>
    <w:rsid w:val="00417B42"/>
    <w:rsid w:val="00444E3A"/>
    <w:rsid w:val="00481A51"/>
    <w:rsid w:val="00492D31"/>
    <w:rsid w:val="004956D1"/>
    <w:rsid w:val="004A3B4B"/>
    <w:rsid w:val="004B68F3"/>
    <w:rsid w:val="004C4A9F"/>
    <w:rsid w:val="004D271D"/>
    <w:rsid w:val="004D32F8"/>
    <w:rsid w:val="004E13DD"/>
    <w:rsid w:val="004E2296"/>
    <w:rsid w:val="004E325D"/>
    <w:rsid w:val="004E4B41"/>
    <w:rsid w:val="00501209"/>
    <w:rsid w:val="00503437"/>
    <w:rsid w:val="00507564"/>
    <w:rsid w:val="005104B8"/>
    <w:rsid w:val="00512A3D"/>
    <w:rsid w:val="00512E48"/>
    <w:rsid w:val="00522FDE"/>
    <w:rsid w:val="00524FF5"/>
    <w:rsid w:val="005307E5"/>
    <w:rsid w:val="005466EF"/>
    <w:rsid w:val="00560E90"/>
    <w:rsid w:val="00561318"/>
    <w:rsid w:val="0056481C"/>
    <w:rsid w:val="00581653"/>
    <w:rsid w:val="00585F4F"/>
    <w:rsid w:val="005A12B7"/>
    <w:rsid w:val="005A4C31"/>
    <w:rsid w:val="005C69BE"/>
    <w:rsid w:val="005D6029"/>
    <w:rsid w:val="005E0640"/>
    <w:rsid w:val="005E38B6"/>
    <w:rsid w:val="005F12E3"/>
    <w:rsid w:val="005F20B8"/>
    <w:rsid w:val="005F4ABC"/>
    <w:rsid w:val="00602901"/>
    <w:rsid w:val="0060775C"/>
    <w:rsid w:val="00610D8C"/>
    <w:rsid w:val="00622177"/>
    <w:rsid w:val="006225A0"/>
    <w:rsid w:val="006225C1"/>
    <w:rsid w:val="006324BD"/>
    <w:rsid w:val="0063336A"/>
    <w:rsid w:val="00634D0C"/>
    <w:rsid w:val="006360F8"/>
    <w:rsid w:val="00645121"/>
    <w:rsid w:val="006520FD"/>
    <w:rsid w:val="00662B99"/>
    <w:rsid w:val="00673827"/>
    <w:rsid w:val="0068360A"/>
    <w:rsid w:val="0068503E"/>
    <w:rsid w:val="006B6340"/>
    <w:rsid w:val="006B6B2C"/>
    <w:rsid w:val="006C741F"/>
    <w:rsid w:val="006D5A7E"/>
    <w:rsid w:val="006D7B00"/>
    <w:rsid w:val="006E2F3F"/>
    <w:rsid w:val="006F3391"/>
    <w:rsid w:val="007119BB"/>
    <w:rsid w:val="00726446"/>
    <w:rsid w:val="0073024C"/>
    <w:rsid w:val="00736A5F"/>
    <w:rsid w:val="00744F4C"/>
    <w:rsid w:val="00747791"/>
    <w:rsid w:val="00750D12"/>
    <w:rsid w:val="00751ADF"/>
    <w:rsid w:val="007529FC"/>
    <w:rsid w:val="0076312F"/>
    <w:rsid w:val="00773768"/>
    <w:rsid w:val="0077698B"/>
    <w:rsid w:val="00781618"/>
    <w:rsid w:val="007A2ADC"/>
    <w:rsid w:val="007B47EA"/>
    <w:rsid w:val="007C322D"/>
    <w:rsid w:val="007D20BB"/>
    <w:rsid w:val="007D6D71"/>
    <w:rsid w:val="007D70F9"/>
    <w:rsid w:val="007E0A47"/>
    <w:rsid w:val="007E125D"/>
    <w:rsid w:val="007E64DA"/>
    <w:rsid w:val="007E6CEF"/>
    <w:rsid w:val="007F12C5"/>
    <w:rsid w:val="00811582"/>
    <w:rsid w:val="008206F2"/>
    <w:rsid w:val="0082502A"/>
    <w:rsid w:val="00836106"/>
    <w:rsid w:val="008412C6"/>
    <w:rsid w:val="00847458"/>
    <w:rsid w:val="00854210"/>
    <w:rsid w:val="00855831"/>
    <w:rsid w:val="0085663D"/>
    <w:rsid w:val="0086064D"/>
    <w:rsid w:val="00863AE7"/>
    <w:rsid w:val="00865A0E"/>
    <w:rsid w:val="00882C21"/>
    <w:rsid w:val="00890F4C"/>
    <w:rsid w:val="008A5CD8"/>
    <w:rsid w:val="008A61FC"/>
    <w:rsid w:val="008D1E63"/>
    <w:rsid w:val="008E6372"/>
    <w:rsid w:val="00907A44"/>
    <w:rsid w:val="00913522"/>
    <w:rsid w:val="009167F6"/>
    <w:rsid w:val="009314BD"/>
    <w:rsid w:val="009454CA"/>
    <w:rsid w:val="00947DB4"/>
    <w:rsid w:val="0095335A"/>
    <w:rsid w:val="009746D8"/>
    <w:rsid w:val="009806B1"/>
    <w:rsid w:val="00990B1D"/>
    <w:rsid w:val="009A3DE3"/>
    <w:rsid w:val="009C170C"/>
    <w:rsid w:val="009D3175"/>
    <w:rsid w:val="009D6552"/>
    <w:rsid w:val="009E7783"/>
    <w:rsid w:val="009F0A07"/>
    <w:rsid w:val="00A02BBD"/>
    <w:rsid w:val="00A13F2E"/>
    <w:rsid w:val="00A14843"/>
    <w:rsid w:val="00A14C8A"/>
    <w:rsid w:val="00A14D30"/>
    <w:rsid w:val="00A267A5"/>
    <w:rsid w:val="00A26E4D"/>
    <w:rsid w:val="00A35371"/>
    <w:rsid w:val="00A44938"/>
    <w:rsid w:val="00A513A6"/>
    <w:rsid w:val="00A5214F"/>
    <w:rsid w:val="00A56C3C"/>
    <w:rsid w:val="00A7054D"/>
    <w:rsid w:val="00A71778"/>
    <w:rsid w:val="00A90F2C"/>
    <w:rsid w:val="00A91BB4"/>
    <w:rsid w:val="00A928F4"/>
    <w:rsid w:val="00A92FC2"/>
    <w:rsid w:val="00A9656F"/>
    <w:rsid w:val="00A96FB8"/>
    <w:rsid w:val="00AA01D5"/>
    <w:rsid w:val="00AA27B4"/>
    <w:rsid w:val="00AA5806"/>
    <w:rsid w:val="00AB7C50"/>
    <w:rsid w:val="00AC7773"/>
    <w:rsid w:val="00AD01B0"/>
    <w:rsid w:val="00AD1AEE"/>
    <w:rsid w:val="00AD645F"/>
    <w:rsid w:val="00AE2679"/>
    <w:rsid w:val="00AF3724"/>
    <w:rsid w:val="00B05947"/>
    <w:rsid w:val="00B23123"/>
    <w:rsid w:val="00B25304"/>
    <w:rsid w:val="00B35472"/>
    <w:rsid w:val="00B36D84"/>
    <w:rsid w:val="00B4193F"/>
    <w:rsid w:val="00B519F5"/>
    <w:rsid w:val="00B6129C"/>
    <w:rsid w:val="00B732ED"/>
    <w:rsid w:val="00B84501"/>
    <w:rsid w:val="00B87FCA"/>
    <w:rsid w:val="00B932AA"/>
    <w:rsid w:val="00B96EEB"/>
    <w:rsid w:val="00BA1853"/>
    <w:rsid w:val="00BA3E5C"/>
    <w:rsid w:val="00BA6378"/>
    <w:rsid w:val="00BC58CD"/>
    <w:rsid w:val="00BC705F"/>
    <w:rsid w:val="00BF198A"/>
    <w:rsid w:val="00C305CB"/>
    <w:rsid w:val="00C361B5"/>
    <w:rsid w:val="00C42D00"/>
    <w:rsid w:val="00C46C3D"/>
    <w:rsid w:val="00C53D84"/>
    <w:rsid w:val="00C53F81"/>
    <w:rsid w:val="00C57B19"/>
    <w:rsid w:val="00C720D6"/>
    <w:rsid w:val="00C755CC"/>
    <w:rsid w:val="00C80903"/>
    <w:rsid w:val="00C84095"/>
    <w:rsid w:val="00C9061F"/>
    <w:rsid w:val="00CB127E"/>
    <w:rsid w:val="00CC4F2B"/>
    <w:rsid w:val="00CD770C"/>
    <w:rsid w:val="00CE2BEF"/>
    <w:rsid w:val="00CE60BD"/>
    <w:rsid w:val="00CE70ED"/>
    <w:rsid w:val="00CF22A1"/>
    <w:rsid w:val="00CF6C4D"/>
    <w:rsid w:val="00D00FEB"/>
    <w:rsid w:val="00D028BC"/>
    <w:rsid w:val="00D17E41"/>
    <w:rsid w:val="00D2584F"/>
    <w:rsid w:val="00D26EEE"/>
    <w:rsid w:val="00D37B78"/>
    <w:rsid w:val="00D4244E"/>
    <w:rsid w:val="00D536A6"/>
    <w:rsid w:val="00D67FFA"/>
    <w:rsid w:val="00D7343C"/>
    <w:rsid w:val="00D77C66"/>
    <w:rsid w:val="00D90C3B"/>
    <w:rsid w:val="00DA588A"/>
    <w:rsid w:val="00DB60B7"/>
    <w:rsid w:val="00DC42B1"/>
    <w:rsid w:val="00DC4399"/>
    <w:rsid w:val="00DD2589"/>
    <w:rsid w:val="00DE5F02"/>
    <w:rsid w:val="00DF03DF"/>
    <w:rsid w:val="00DF3975"/>
    <w:rsid w:val="00DF75F1"/>
    <w:rsid w:val="00E1402B"/>
    <w:rsid w:val="00E21BB5"/>
    <w:rsid w:val="00E23A75"/>
    <w:rsid w:val="00E25FD9"/>
    <w:rsid w:val="00E3319C"/>
    <w:rsid w:val="00E3605F"/>
    <w:rsid w:val="00E3720E"/>
    <w:rsid w:val="00E37460"/>
    <w:rsid w:val="00E616A4"/>
    <w:rsid w:val="00E7220C"/>
    <w:rsid w:val="00E728DC"/>
    <w:rsid w:val="00E77162"/>
    <w:rsid w:val="00E822DC"/>
    <w:rsid w:val="00E87D90"/>
    <w:rsid w:val="00E92A3A"/>
    <w:rsid w:val="00E93DCD"/>
    <w:rsid w:val="00E94688"/>
    <w:rsid w:val="00EB2386"/>
    <w:rsid w:val="00EC3FB0"/>
    <w:rsid w:val="00EC7668"/>
    <w:rsid w:val="00EE33E7"/>
    <w:rsid w:val="00EF6FBB"/>
    <w:rsid w:val="00F040F4"/>
    <w:rsid w:val="00F11615"/>
    <w:rsid w:val="00F12B83"/>
    <w:rsid w:val="00F16B57"/>
    <w:rsid w:val="00F17C81"/>
    <w:rsid w:val="00F31027"/>
    <w:rsid w:val="00F3731F"/>
    <w:rsid w:val="00F40D73"/>
    <w:rsid w:val="00F4436B"/>
    <w:rsid w:val="00F5554C"/>
    <w:rsid w:val="00F62029"/>
    <w:rsid w:val="00F70A53"/>
    <w:rsid w:val="00F848F9"/>
    <w:rsid w:val="00F84DEA"/>
    <w:rsid w:val="00F9330B"/>
    <w:rsid w:val="00F96734"/>
    <w:rsid w:val="00F96ADC"/>
    <w:rsid w:val="00FA6E2B"/>
    <w:rsid w:val="00FC741C"/>
    <w:rsid w:val="00FD2DC7"/>
    <w:rsid w:val="00FE3844"/>
    <w:rsid w:val="1D70E2F2"/>
    <w:rsid w:val="23FCC31C"/>
    <w:rsid w:val="55D16C0C"/>
    <w:rsid w:val="617F5589"/>
    <w:rsid w:val="69271E1E"/>
    <w:rsid w:val="6B959B8F"/>
    <w:rsid w:val="7DF12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D2889"/>
  <w15:docId w15:val="{2B049F73-A705-41CD-80DF-D1C8F0B176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0511A0"/>
    <w:pPr>
      <w:spacing w:line="260" w:lineRule="atLeast"/>
    </w:pPr>
    <w:rPr>
      <w:rFonts w:ascii="Arial" w:hAnsi="Arial"/>
      <w:sz w:val="18"/>
      <w:szCs w:val="24"/>
    </w:rPr>
  </w:style>
  <w:style w:type="paragraph" w:styleId="berschrift1">
    <w:name w:val="heading 1"/>
    <w:basedOn w:val="Standard"/>
    <w:next w:val="Standard"/>
    <w:qFormat/>
    <w:rsid w:val="000511A0"/>
    <w:pPr>
      <w:keepNext/>
      <w:spacing w:before="260" w:after="520"/>
      <w:outlineLvl w:val="0"/>
    </w:pPr>
    <w:rPr>
      <w:rFonts w:cs="Arial"/>
      <w:b/>
      <w:bCs/>
      <w:color w:val="333366"/>
      <w:kern w:val="32"/>
      <w:sz w:val="44"/>
      <w:szCs w:val="32"/>
    </w:rPr>
  </w:style>
  <w:style w:type="paragraph" w:styleId="berschrift2">
    <w:name w:val="heading 2"/>
    <w:basedOn w:val="Standard"/>
    <w:next w:val="Standard"/>
    <w:qFormat/>
    <w:rsid w:val="000511A0"/>
    <w:pPr>
      <w:keepNext/>
      <w:spacing w:before="260" w:after="260"/>
      <w:outlineLvl w:val="1"/>
    </w:pPr>
    <w:rPr>
      <w:rFonts w:cs="Arial"/>
      <w:b/>
      <w:bCs/>
      <w:iCs/>
      <w:color w:val="333366"/>
      <w:sz w:val="26"/>
      <w:szCs w:val="28"/>
    </w:rPr>
  </w:style>
  <w:style w:type="paragraph" w:styleId="berschrift3">
    <w:name w:val="heading 3"/>
    <w:basedOn w:val="Standard"/>
    <w:next w:val="Standard"/>
    <w:qFormat/>
    <w:rsid w:val="000511A0"/>
    <w:pPr>
      <w:keepNext/>
      <w:spacing w:before="260" w:after="260"/>
      <w:outlineLvl w:val="2"/>
    </w:pPr>
    <w:rPr>
      <w:rFonts w:cs="Arial"/>
      <w:b/>
      <w:bCs/>
      <w:color w:val="333366"/>
      <w:szCs w:val="26"/>
    </w:rPr>
  </w:style>
  <w:style w:type="paragraph" w:styleId="berschrift4">
    <w:name w:val="heading 4"/>
    <w:basedOn w:val="Standard"/>
    <w:next w:val="Standard"/>
    <w:qFormat/>
    <w:rsid w:val="000511A0"/>
    <w:pPr>
      <w:keepNext/>
      <w:spacing w:before="260" w:after="260"/>
      <w:outlineLvl w:val="3"/>
    </w:pPr>
    <w:rPr>
      <w:b/>
      <w:bCs/>
      <w:i/>
      <w:color w:val="333366"/>
      <w:szCs w:val="28"/>
    </w:rPr>
  </w:style>
  <w:style w:type="paragraph" w:styleId="berschrift5">
    <w:name w:val="heading 5"/>
    <w:basedOn w:val="Standard"/>
    <w:next w:val="Standard"/>
    <w:qFormat/>
    <w:rsid w:val="000511A0"/>
    <w:pPr>
      <w:keepNext/>
      <w:outlineLvl w:val="4"/>
    </w:pPr>
    <w:rPr>
      <w:b/>
      <w:bCs/>
    </w:rPr>
  </w:style>
  <w:style w:type="paragraph" w:styleId="berschrift6">
    <w:name w:val="heading 6"/>
    <w:basedOn w:val="Standard"/>
    <w:next w:val="Standard"/>
    <w:qFormat/>
    <w:rsid w:val="000511A0"/>
    <w:pPr>
      <w:keepNext/>
      <w:outlineLvl w:val="5"/>
    </w:pPr>
    <w:rPr>
      <w:b/>
      <w:color w:val="979797"/>
      <w:sz w:val="14"/>
    </w:rPr>
  </w:style>
  <w:style w:type="paragraph" w:styleId="berschrift7">
    <w:name w:val="heading 7"/>
    <w:basedOn w:val="Standard"/>
    <w:next w:val="Standard"/>
    <w:qFormat/>
    <w:rsid w:val="000511A0"/>
    <w:pPr>
      <w:spacing w:before="240" w:after="60"/>
      <w:outlineLvl w:val="6"/>
    </w:pPr>
    <w:rPr>
      <w:rFonts w:ascii="Times New Roman" w:hAnsi="Times New Roman"/>
      <w:sz w:val="24"/>
    </w:rPr>
  </w:style>
  <w:style w:type="paragraph" w:styleId="berschrift8">
    <w:name w:val="heading 8"/>
    <w:basedOn w:val="Standard"/>
    <w:next w:val="Textkrper"/>
    <w:qFormat/>
    <w:rsid w:val="000511A0"/>
    <w:pPr>
      <w:keepNext/>
      <w:spacing w:before="80" w:after="60" w:line="240" w:lineRule="auto"/>
      <w:jc w:val="both"/>
      <w:outlineLvl w:val="7"/>
    </w:pPr>
    <w:rPr>
      <w:b/>
      <w:i/>
      <w:kern w:val="28"/>
      <w:sz w:val="24"/>
      <w:szCs w:val="20"/>
    </w:rPr>
  </w:style>
  <w:style w:type="paragraph" w:styleId="berschrift9">
    <w:name w:val="heading 9"/>
    <w:basedOn w:val="Standard"/>
    <w:next w:val="Textkrper"/>
    <w:qFormat/>
    <w:rsid w:val="000511A0"/>
    <w:pPr>
      <w:keepNext/>
      <w:spacing w:before="80" w:after="60" w:line="240" w:lineRule="auto"/>
      <w:jc w:val="both"/>
      <w:outlineLvl w:val="8"/>
    </w:pPr>
    <w:rPr>
      <w:b/>
      <w:i/>
      <w:kern w:val="28"/>
      <w:sz w:val="24"/>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rsid w:val="000511A0"/>
    <w:pPr>
      <w:spacing w:before="100" w:beforeAutospacing="1" w:after="100" w:afterAutospacing="1" w:line="240" w:lineRule="auto"/>
    </w:pPr>
    <w:rPr>
      <w:rFonts w:ascii="Times New Roman" w:hAnsi="Times New Roman"/>
      <w:sz w:val="24"/>
    </w:rPr>
  </w:style>
  <w:style w:type="paragraph" w:styleId="Beschriftung">
    <w:name w:val="caption"/>
    <w:basedOn w:val="Standard"/>
    <w:next w:val="Standard"/>
    <w:qFormat/>
    <w:rsid w:val="000511A0"/>
    <w:pPr>
      <w:jc w:val="right"/>
    </w:pPr>
    <w:rPr>
      <w:b/>
      <w:bCs/>
      <w:color w:val="939599"/>
      <w:sz w:val="14"/>
    </w:rPr>
  </w:style>
  <w:style w:type="character" w:styleId="Hyperlink">
    <w:name w:val="Hyperlink"/>
    <w:basedOn w:val="Absatz-Standardschriftart"/>
    <w:semiHidden/>
    <w:rsid w:val="000511A0"/>
    <w:rPr>
      <w:color w:val="0000FF"/>
      <w:u w:val="single"/>
    </w:rPr>
  </w:style>
  <w:style w:type="paragraph" w:styleId="Textkrper">
    <w:name w:val="Body Text"/>
    <w:basedOn w:val="Standard"/>
    <w:semiHidden/>
    <w:rsid w:val="000511A0"/>
    <w:rPr>
      <w:b/>
      <w:color w:val="979797"/>
      <w:sz w:val="14"/>
    </w:rPr>
  </w:style>
  <w:style w:type="paragraph" w:styleId="Kopfzeile">
    <w:name w:val="header"/>
    <w:basedOn w:val="Standard"/>
    <w:semiHidden/>
    <w:rsid w:val="000511A0"/>
    <w:pPr>
      <w:tabs>
        <w:tab w:val="center" w:pos="4536"/>
        <w:tab w:val="right" w:pos="9072"/>
      </w:tabs>
    </w:pPr>
  </w:style>
  <w:style w:type="paragraph" w:styleId="Fuzeile">
    <w:name w:val="footer"/>
    <w:basedOn w:val="Standard"/>
    <w:semiHidden/>
    <w:rsid w:val="000511A0"/>
    <w:pPr>
      <w:tabs>
        <w:tab w:val="center" w:pos="4536"/>
        <w:tab w:val="right" w:pos="9072"/>
      </w:tabs>
    </w:pPr>
  </w:style>
  <w:style w:type="paragraph" w:styleId="Titel">
    <w:name w:val="Title"/>
    <w:basedOn w:val="Standard"/>
    <w:qFormat/>
    <w:rsid w:val="000511A0"/>
    <w:pPr>
      <w:spacing w:before="260" w:after="520"/>
      <w:outlineLvl w:val="0"/>
    </w:pPr>
    <w:rPr>
      <w:rFonts w:cs="Arial"/>
      <w:b/>
      <w:bCs/>
      <w:caps/>
      <w:color w:val="6978A3"/>
      <w:kern w:val="28"/>
      <w:sz w:val="44"/>
      <w:szCs w:val="32"/>
    </w:rPr>
  </w:style>
  <w:style w:type="paragraph" w:styleId="Verzeichnis1">
    <w:name w:val="toc 1"/>
    <w:basedOn w:val="Standard"/>
    <w:next w:val="Standard"/>
    <w:autoRedefine/>
    <w:semiHidden/>
    <w:rsid w:val="000511A0"/>
    <w:rPr>
      <w:b/>
      <w:color w:val="353535"/>
    </w:rPr>
  </w:style>
  <w:style w:type="paragraph" w:styleId="Verzeichnis2">
    <w:name w:val="toc 2"/>
    <w:basedOn w:val="Standard"/>
    <w:next w:val="Standard"/>
    <w:autoRedefine/>
    <w:semiHidden/>
    <w:rsid w:val="000511A0"/>
    <w:pPr>
      <w:ind w:left="180"/>
    </w:pPr>
    <w:rPr>
      <w:b/>
      <w:color w:val="353535"/>
    </w:rPr>
  </w:style>
  <w:style w:type="paragraph" w:styleId="Verzeichnis3">
    <w:name w:val="toc 3"/>
    <w:basedOn w:val="Standard"/>
    <w:next w:val="Standard"/>
    <w:autoRedefine/>
    <w:semiHidden/>
    <w:rsid w:val="000511A0"/>
    <w:pPr>
      <w:ind w:left="360"/>
    </w:pPr>
    <w:rPr>
      <w:b/>
      <w:color w:val="353535"/>
    </w:rPr>
  </w:style>
  <w:style w:type="paragraph" w:styleId="Verzeichnis4">
    <w:name w:val="toc 4"/>
    <w:basedOn w:val="Standard"/>
    <w:next w:val="Standard"/>
    <w:autoRedefine/>
    <w:semiHidden/>
    <w:rsid w:val="000511A0"/>
    <w:pPr>
      <w:ind w:left="540"/>
    </w:pPr>
  </w:style>
  <w:style w:type="paragraph" w:styleId="Verzeichnis5">
    <w:name w:val="toc 5"/>
    <w:basedOn w:val="Standard"/>
    <w:next w:val="Standard"/>
    <w:autoRedefine/>
    <w:semiHidden/>
    <w:rsid w:val="000511A0"/>
    <w:pPr>
      <w:ind w:left="720"/>
    </w:pPr>
  </w:style>
  <w:style w:type="paragraph" w:styleId="Verzeichnis6">
    <w:name w:val="toc 6"/>
    <w:basedOn w:val="Standard"/>
    <w:next w:val="Standard"/>
    <w:autoRedefine/>
    <w:semiHidden/>
    <w:rsid w:val="000511A0"/>
    <w:pPr>
      <w:ind w:left="900"/>
    </w:pPr>
  </w:style>
  <w:style w:type="paragraph" w:styleId="Verzeichnis7">
    <w:name w:val="toc 7"/>
    <w:basedOn w:val="Standard"/>
    <w:next w:val="Standard"/>
    <w:autoRedefine/>
    <w:semiHidden/>
    <w:rsid w:val="000511A0"/>
    <w:pPr>
      <w:ind w:left="1080"/>
    </w:pPr>
  </w:style>
  <w:style w:type="paragraph" w:styleId="Verzeichnis8">
    <w:name w:val="toc 8"/>
    <w:basedOn w:val="Standard"/>
    <w:next w:val="Standard"/>
    <w:autoRedefine/>
    <w:semiHidden/>
    <w:rsid w:val="000511A0"/>
    <w:pPr>
      <w:ind w:left="1260"/>
    </w:pPr>
  </w:style>
  <w:style w:type="paragraph" w:styleId="Verzeichnis9">
    <w:name w:val="toc 9"/>
    <w:basedOn w:val="Standard"/>
    <w:next w:val="Standard"/>
    <w:autoRedefine/>
    <w:semiHidden/>
    <w:rsid w:val="000511A0"/>
    <w:pPr>
      <w:ind w:left="1440"/>
    </w:pPr>
  </w:style>
  <w:style w:type="paragraph" w:styleId="Funotentext">
    <w:name w:val="footnote text"/>
    <w:basedOn w:val="Standard"/>
    <w:semiHidden/>
    <w:rsid w:val="000511A0"/>
    <w:pPr>
      <w:tabs>
        <w:tab w:val="left" w:pos="187"/>
      </w:tabs>
      <w:spacing w:after="120" w:line="220" w:lineRule="exact"/>
      <w:ind w:left="187" w:hanging="187"/>
      <w:jc w:val="both"/>
    </w:pPr>
    <w:rPr>
      <w:color w:val="353535"/>
      <w:sz w:val="14"/>
      <w:szCs w:val="20"/>
    </w:rPr>
  </w:style>
  <w:style w:type="paragraph" w:styleId="Textkrper2">
    <w:name w:val="Body Text 2"/>
    <w:basedOn w:val="Standard"/>
    <w:semiHidden/>
    <w:rsid w:val="000511A0"/>
    <w:pPr>
      <w:spacing w:before="260" w:after="260"/>
    </w:pPr>
    <w:rPr>
      <w:b/>
      <w:bCs/>
      <w:sz w:val="26"/>
    </w:rPr>
  </w:style>
  <w:style w:type="paragraph" w:styleId="Dokumentstruktur">
    <w:name w:val="Document Map"/>
    <w:basedOn w:val="Standard"/>
    <w:semiHidden/>
    <w:rsid w:val="000511A0"/>
    <w:pPr>
      <w:shd w:val="clear" w:color="auto" w:fill="000080"/>
    </w:pPr>
    <w:rPr>
      <w:rFonts w:ascii="Tahoma" w:hAnsi="Tahoma" w:cs="Tahoma"/>
    </w:rPr>
  </w:style>
  <w:style w:type="character" w:styleId="Funotenzeichen">
    <w:name w:val="footnote reference"/>
    <w:basedOn w:val="Absatz-Standardschriftart"/>
    <w:semiHidden/>
    <w:rsid w:val="000511A0"/>
    <w:rPr>
      <w:vertAlign w:val="superscript"/>
    </w:rPr>
  </w:style>
  <w:style w:type="paragraph" w:styleId="Textkrper3">
    <w:name w:val="Body Text 3"/>
    <w:basedOn w:val="Standard"/>
    <w:semiHidden/>
    <w:rsid w:val="000511A0"/>
    <w:pPr>
      <w:spacing w:before="60" w:after="60" w:line="240" w:lineRule="auto"/>
      <w:ind w:right="113"/>
    </w:pPr>
    <w:rPr>
      <w:sz w:val="14"/>
    </w:rPr>
  </w:style>
  <w:style w:type="paragraph" w:styleId="Sprechblasentext">
    <w:name w:val="Balloon Text"/>
    <w:basedOn w:val="Standard"/>
    <w:link w:val="SprechblasentextZchn"/>
    <w:uiPriority w:val="99"/>
    <w:semiHidden/>
    <w:unhideWhenUsed/>
    <w:rsid w:val="003F53C8"/>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3F53C8"/>
    <w:rPr>
      <w:rFonts w:ascii="Tahoma" w:hAnsi="Tahoma" w:cs="Tahoma"/>
      <w:sz w:val="16"/>
      <w:szCs w:val="16"/>
    </w:rPr>
  </w:style>
  <w:style w:type="paragraph" w:styleId="NurText">
    <w:name w:val="Plain Text"/>
    <w:basedOn w:val="Standard"/>
    <w:link w:val="NurTextZchn"/>
    <w:uiPriority w:val="99"/>
    <w:unhideWhenUsed/>
    <w:rsid w:val="005104B8"/>
    <w:pPr>
      <w:spacing w:line="240" w:lineRule="auto"/>
    </w:pPr>
    <w:rPr>
      <w:rFonts w:ascii="Verdana" w:hAnsi="Verdana" w:eastAsia="Calibri"/>
      <w:sz w:val="20"/>
      <w:szCs w:val="21"/>
      <w:lang w:eastAsia="en-US"/>
    </w:rPr>
  </w:style>
  <w:style w:type="character" w:styleId="NurTextZchn" w:customStyle="1">
    <w:name w:val="Nur Text Zchn"/>
    <w:basedOn w:val="Absatz-Standardschriftart"/>
    <w:link w:val="NurText"/>
    <w:uiPriority w:val="99"/>
    <w:rsid w:val="005104B8"/>
    <w:rPr>
      <w:rFonts w:ascii="Verdana" w:hAnsi="Verdana" w:eastAsia="Calibri"/>
      <w:szCs w:val="21"/>
      <w:lang w:eastAsia="en-US"/>
    </w:rPr>
  </w:style>
  <w:style w:type="character" w:styleId="Kommentarzeichen">
    <w:name w:val="annotation reference"/>
    <w:basedOn w:val="Absatz-Standardschriftart"/>
    <w:uiPriority w:val="99"/>
    <w:semiHidden/>
    <w:unhideWhenUsed/>
    <w:rsid w:val="00AF3724"/>
    <w:rPr>
      <w:sz w:val="16"/>
      <w:szCs w:val="16"/>
    </w:rPr>
  </w:style>
  <w:style w:type="paragraph" w:styleId="Kommentartext">
    <w:name w:val="annotation text"/>
    <w:basedOn w:val="Standard"/>
    <w:link w:val="KommentartextZchn"/>
    <w:uiPriority w:val="99"/>
    <w:semiHidden/>
    <w:unhideWhenUsed/>
    <w:rsid w:val="00AF3724"/>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AF3724"/>
    <w:rPr>
      <w:rFonts w:ascii="Arial" w:hAnsi="Arial"/>
    </w:rPr>
  </w:style>
  <w:style w:type="paragraph" w:styleId="Kommentarthema">
    <w:name w:val="annotation subject"/>
    <w:basedOn w:val="Kommentartext"/>
    <w:next w:val="Kommentartext"/>
    <w:link w:val="KommentarthemaZchn"/>
    <w:uiPriority w:val="99"/>
    <w:semiHidden/>
    <w:unhideWhenUsed/>
    <w:rsid w:val="00AF3724"/>
    <w:rPr>
      <w:b/>
      <w:bCs/>
    </w:rPr>
  </w:style>
  <w:style w:type="character" w:styleId="KommentarthemaZchn" w:customStyle="1">
    <w:name w:val="Kommentarthema Zchn"/>
    <w:basedOn w:val="KommentartextZchn"/>
    <w:link w:val="Kommentarthema"/>
    <w:uiPriority w:val="99"/>
    <w:semiHidden/>
    <w:rsid w:val="00AF3724"/>
    <w:rPr>
      <w:rFonts w:ascii="Arial" w:hAnsi="Arial"/>
      <w:b/>
      <w:bCs/>
    </w:rPr>
  </w:style>
  <w:style w:type="character" w:styleId="BesuchterLink">
    <w:name w:val="FollowedHyperlink"/>
    <w:basedOn w:val="Absatz-Standardschriftart"/>
    <w:uiPriority w:val="99"/>
    <w:semiHidden/>
    <w:unhideWhenUsed/>
    <w:rsid w:val="00E94688"/>
    <w:rPr>
      <w:color w:val="800080" w:themeColor="followedHyperlink"/>
      <w:u w:val="single"/>
    </w:rPr>
  </w:style>
  <w:style w:type="character" w:styleId="Fett">
    <w:name w:val="Strong"/>
    <w:basedOn w:val="Absatz-Standardschriftart"/>
    <w:uiPriority w:val="22"/>
    <w:qFormat/>
    <w:rsid w:val="000F0E2C"/>
    <w:rPr>
      <w:b/>
      <w:bCs/>
    </w:rPr>
  </w:style>
  <w:style w:type="paragraph" w:styleId="Textkrper-Zeileneinzug">
    <w:name w:val="Body Text Indent"/>
    <w:basedOn w:val="Standard"/>
    <w:link w:val="Textkrper-ZeileneinzugZchn"/>
    <w:uiPriority w:val="99"/>
    <w:unhideWhenUsed/>
    <w:rsid w:val="0068503E"/>
    <w:pPr>
      <w:spacing w:after="120"/>
      <w:ind w:left="283"/>
    </w:pPr>
  </w:style>
  <w:style w:type="character" w:styleId="Textkrper-ZeileneinzugZchn" w:customStyle="1">
    <w:name w:val="Textkörper-Zeileneinzug Zchn"/>
    <w:basedOn w:val="Absatz-Standardschriftart"/>
    <w:link w:val="Textkrper-Zeileneinzug"/>
    <w:uiPriority w:val="99"/>
    <w:rsid w:val="0068503E"/>
    <w:rPr>
      <w:rFonts w:ascii="Arial" w:hAnsi="Arial"/>
      <w:sz w:val="18"/>
      <w:szCs w:val="24"/>
    </w:rPr>
  </w:style>
  <w:style w:type="paragraph" w:styleId="Textkrper-Einzug2">
    <w:name w:val="Body Text Indent 2"/>
    <w:basedOn w:val="Standard"/>
    <w:link w:val="Textkrper-Einzug2Zchn"/>
    <w:uiPriority w:val="99"/>
    <w:semiHidden/>
    <w:unhideWhenUsed/>
    <w:rsid w:val="0068503E"/>
    <w:pPr>
      <w:spacing w:after="120" w:line="480" w:lineRule="auto"/>
      <w:ind w:left="283"/>
    </w:pPr>
  </w:style>
  <w:style w:type="character" w:styleId="Textkrper-Einzug2Zchn" w:customStyle="1">
    <w:name w:val="Textkörper-Einzug 2 Zchn"/>
    <w:basedOn w:val="Absatz-Standardschriftart"/>
    <w:link w:val="Textkrper-Einzug2"/>
    <w:uiPriority w:val="99"/>
    <w:semiHidden/>
    <w:rsid w:val="0068503E"/>
    <w:rPr>
      <w:rFonts w:ascii="Arial" w:hAnsi="Arial"/>
      <w:sz w:val="18"/>
      <w:szCs w:val="24"/>
    </w:rPr>
  </w:style>
  <w:style w:type="paragraph" w:styleId="Listenabsatz">
    <w:name w:val="List Paragraph"/>
    <w:basedOn w:val="Standard"/>
    <w:uiPriority w:val="34"/>
    <w:qFormat/>
    <w:rsid w:val="00507564"/>
    <w:pPr>
      <w:ind w:left="720"/>
      <w:contextualSpacing/>
    </w:pPr>
  </w:style>
  <w:style w:type="table" w:styleId="Tabellenraster">
    <w:name w:val="Table Grid"/>
    <w:basedOn w:val="NormaleTabelle"/>
    <w:uiPriority w:val="59"/>
    <w:rsid w:val="00610D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
    <w:name w:val="Subtitle"/>
    <w:basedOn w:val="Standard"/>
    <w:next w:val="Standard"/>
    <w:link w:val="UntertitelZchn"/>
    <w:uiPriority w:val="11"/>
    <w:qFormat/>
    <w:rsid w:val="00320B7F"/>
    <w:pPr>
      <w:numPr>
        <w:ilvl w:val="1"/>
      </w:numPr>
      <w:spacing w:line="240" w:lineRule="auto"/>
    </w:pPr>
    <w:rPr>
      <w:rFonts w:ascii="Times New Roman" w:hAnsi="Times New Roman"/>
      <w:color w:val="5A5A5A"/>
      <w:spacing w:val="15"/>
      <w:sz w:val="24"/>
    </w:rPr>
  </w:style>
  <w:style w:type="character" w:styleId="UntertitelZchn" w:customStyle="1">
    <w:name w:val="Untertitel Zchn"/>
    <w:basedOn w:val="Absatz-Standardschriftart"/>
    <w:link w:val="Untertitel"/>
    <w:uiPriority w:val="11"/>
    <w:rsid w:val="00320B7F"/>
    <w:rPr>
      <w:color w:val="5A5A5A"/>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4110">
      <w:bodyDiv w:val="1"/>
      <w:marLeft w:val="0"/>
      <w:marRight w:val="0"/>
      <w:marTop w:val="0"/>
      <w:marBottom w:val="0"/>
      <w:divBdr>
        <w:top w:val="none" w:sz="0" w:space="0" w:color="auto"/>
        <w:left w:val="none" w:sz="0" w:space="0" w:color="auto"/>
        <w:bottom w:val="none" w:sz="0" w:space="0" w:color="auto"/>
        <w:right w:val="none" w:sz="0" w:space="0" w:color="auto"/>
      </w:divBdr>
    </w:div>
    <w:div w:id="152261177">
      <w:bodyDiv w:val="1"/>
      <w:marLeft w:val="0"/>
      <w:marRight w:val="0"/>
      <w:marTop w:val="0"/>
      <w:marBottom w:val="0"/>
      <w:divBdr>
        <w:top w:val="none" w:sz="0" w:space="0" w:color="auto"/>
        <w:left w:val="none" w:sz="0" w:space="0" w:color="auto"/>
        <w:bottom w:val="none" w:sz="0" w:space="0" w:color="auto"/>
        <w:right w:val="none" w:sz="0" w:space="0" w:color="auto"/>
      </w:divBdr>
    </w:div>
    <w:div w:id="472136354">
      <w:bodyDiv w:val="1"/>
      <w:marLeft w:val="0"/>
      <w:marRight w:val="0"/>
      <w:marTop w:val="0"/>
      <w:marBottom w:val="0"/>
      <w:divBdr>
        <w:top w:val="none" w:sz="0" w:space="0" w:color="auto"/>
        <w:left w:val="none" w:sz="0" w:space="0" w:color="auto"/>
        <w:bottom w:val="none" w:sz="0" w:space="0" w:color="auto"/>
        <w:right w:val="none" w:sz="0" w:space="0" w:color="auto"/>
      </w:divBdr>
    </w:div>
    <w:div w:id="1039628543">
      <w:bodyDiv w:val="1"/>
      <w:marLeft w:val="0"/>
      <w:marRight w:val="0"/>
      <w:marTop w:val="0"/>
      <w:marBottom w:val="0"/>
      <w:divBdr>
        <w:top w:val="none" w:sz="0" w:space="0" w:color="auto"/>
        <w:left w:val="none" w:sz="0" w:space="0" w:color="auto"/>
        <w:bottom w:val="none" w:sz="0" w:space="0" w:color="auto"/>
        <w:right w:val="none" w:sz="0" w:space="0" w:color="auto"/>
      </w:divBdr>
    </w:div>
    <w:div w:id="1135490151">
      <w:bodyDiv w:val="1"/>
      <w:marLeft w:val="0"/>
      <w:marRight w:val="0"/>
      <w:marTop w:val="0"/>
      <w:marBottom w:val="0"/>
      <w:divBdr>
        <w:top w:val="none" w:sz="0" w:space="0" w:color="auto"/>
        <w:left w:val="none" w:sz="0" w:space="0" w:color="auto"/>
        <w:bottom w:val="none" w:sz="0" w:space="0" w:color="auto"/>
        <w:right w:val="none" w:sz="0" w:space="0" w:color="auto"/>
      </w:divBdr>
    </w:div>
    <w:div w:id="18408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5.png" Id="Re1199c410da3407b"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78beb8-f63c-4185-98f8-053e17aa0776">
      <Terms xmlns="http://schemas.microsoft.com/office/infopath/2007/PartnerControls"/>
    </lcf76f155ced4ddcb4097134ff3c332f>
    <TaxCatchAll xmlns="335bb9db-0b18-44af-a96d-dc8f973f7e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8328685EEF5408B053461AD02DA6F" ma:contentTypeVersion="16" ma:contentTypeDescription="Ein neues Dokument erstellen." ma:contentTypeScope="" ma:versionID="c91c925dab619efa8722b86269f55f65">
  <xsd:schema xmlns:xsd="http://www.w3.org/2001/XMLSchema" xmlns:xs="http://www.w3.org/2001/XMLSchema" xmlns:p="http://schemas.microsoft.com/office/2006/metadata/properties" xmlns:ns2="0878beb8-f63c-4185-98f8-053e17aa0776" xmlns:ns3="335bb9db-0b18-44af-a96d-dc8f973f7e52" targetNamespace="http://schemas.microsoft.com/office/2006/metadata/properties" ma:root="true" ma:fieldsID="e1ec120b740dc276a682a863840c7e4e" ns2:_="" ns3:_="">
    <xsd:import namespace="0878beb8-f63c-4185-98f8-053e17aa0776"/>
    <xsd:import namespace="335bb9db-0b18-44af-a96d-dc8f973f7e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8beb8-f63c-4185-98f8-053e17aa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10bb6aa-b5ae-4f08-b495-22efb53b3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5bb9db-0b18-44af-a96d-dc8f973f7e5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16b73a-e767-42c9-b645-cb8a83fedc78}" ma:internalName="TaxCatchAll" ma:showField="CatchAllData" ma:web="335bb9db-0b18-44af-a96d-dc8f973f7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663D-A278-4270-BF36-CCEA7F93D262}">
  <ds:schemaRefs>
    <ds:schemaRef ds:uri="http://schemas.microsoft.com/sharepoint/v3/contenttype/forms"/>
  </ds:schemaRefs>
</ds:datastoreItem>
</file>

<file path=customXml/itemProps2.xml><?xml version="1.0" encoding="utf-8"?>
<ds:datastoreItem xmlns:ds="http://schemas.openxmlformats.org/officeDocument/2006/customXml" ds:itemID="{77F71961-83AC-4695-A1B8-069A72CFA281}">
  <ds:schemaRefs>
    <ds:schemaRef ds:uri="http://schemas.microsoft.com/office/2006/metadata/properties"/>
    <ds:schemaRef ds:uri="http://schemas.microsoft.com/office/infopath/2007/PartnerControls"/>
    <ds:schemaRef ds:uri="0878beb8-f63c-4185-98f8-053e17aa0776"/>
    <ds:schemaRef ds:uri="335bb9db-0b18-44af-a96d-dc8f973f7e52"/>
  </ds:schemaRefs>
</ds:datastoreItem>
</file>

<file path=customXml/itemProps3.xml><?xml version="1.0" encoding="utf-8"?>
<ds:datastoreItem xmlns:ds="http://schemas.openxmlformats.org/officeDocument/2006/customXml" ds:itemID="{F4A0A553-E065-4C93-9DD3-AD8963A65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8beb8-f63c-4185-98f8-053e17aa0776"/>
    <ds:schemaRef ds:uri="335bb9db-0b18-44af-a96d-dc8f973f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93B22-E30C-0C4C-AFE7-F15D497D68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 Überschrift</dc:title>
  <dc:creator>Marco Habschick</dc:creator>
  <lastModifiedBy>Sarah Bechtloff</lastModifiedBy>
  <revision>16</revision>
  <lastPrinted>2014-07-07T09:48:00.0000000Z</lastPrinted>
  <dcterms:created xsi:type="dcterms:W3CDTF">2020-06-24T11:23:00.0000000Z</dcterms:created>
  <dcterms:modified xsi:type="dcterms:W3CDTF">2023-04-19T19:19:07.9684095Z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0x0101007728328685EEF5408B053461AD02DA6F</vt:lpwstr>
  </property>
  <property fmtid="{D5CDD505-2E9C-101B-9397-08002B2CF9AE}" pid="3" name="MediaServiceImageTags">
    <vt:lpwstr/>
  </property>
</Properties>
</file>